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850" w:leftChars="-405"/>
        <w:jc w:val="left"/>
        <w:rPr>
          <w:rFonts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附件：</w:t>
      </w:r>
    </w:p>
    <w:p>
      <w:pPr>
        <w:jc w:val="center"/>
        <w:rPr>
          <w:b/>
          <w:sz w:val="44"/>
          <w:szCs w:val="44"/>
        </w:rPr>
      </w:pPr>
      <w:r>
        <w:rPr>
          <w:sz w:val="44"/>
          <w:szCs w:val="44"/>
        </w:rPr>
        <w:br w:type="textWrapping"/>
      </w:r>
      <w:r>
        <w:rPr>
          <w:rFonts w:hint="eastAsia"/>
          <w:b/>
          <w:sz w:val="44"/>
          <w:szCs w:val="44"/>
        </w:rPr>
        <w:t>北京市安全生产专职安全员招聘笔试大纲</w:t>
      </w:r>
    </w:p>
    <w:p>
      <w:pPr>
        <w:rPr>
          <w:sz w:val="32"/>
          <w:szCs w:val="32"/>
        </w:rPr>
      </w:pPr>
    </w:p>
    <w:p>
      <w:pPr>
        <w:ind w:firstLine="640" w:firstLineChars="200"/>
        <w:rPr>
          <w:rFonts w:hAnsi="宋体"/>
          <w:sz w:val="32"/>
          <w:szCs w:val="32"/>
        </w:rPr>
      </w:pPr>
      <w:r>
        <w:rPr>
          <w:rFonts w:hint="eastAsia" w:hAnsi="宋体"/>
          <w:sz w:val="32"/>
          <w:szCs w:val="32"/>
        </w:rPr>
        <w:t>为贯彻落实</w:t>
      </w:r>
      <w:r>
        <w:rPr>
          <w:rFonts w:hint="eastAsia" w:ascii="仿宋_GB2312" w:eastAsia="仿宋_GB2312"/>
          <w:color w:val="000000"/>
          <w:sz w:val="32"/>
          <w:szCs w:val="32"/>
          <w:shd w:val="clear" w:color="auto" w:fill="FFFFFF"/>
        </w:rPr>
        <w:t>《北京市安全生产监督管理局关于开展</w:t>
      </w:r>
      <w:r>
        <w:rPr>
          <w:rFonts w:ascii="仿宋_GB2312" w:eastAsia="仿宋_GB2312"/>
          <w:color w:val="000000"/>
          <w:sz w:val="32"/>
          <w:szCs w:val="32"/>
          <w:shd w:val="clear" w:color="auto" w:fill="FFFFFF"/>
        </w:rPr>
        <w:t>2017</w:t>
      </w:r>
      <w:r>
        <w:rPr>
          <w:rFonts w:hint="eastAsia" w:ascii="仿宋_GB2312" w:eastAsia="仿宋_GB2312"/>
          <w:color w:val="000000"/>
          <w:sz w:val="32"/>
          <w:szCs w:val="32"/>
          <w:shd w:val="clear" w:color="auto" w:fill="FFFFFF"/>
        </w:rPr>
        <w:t>年度下半年安全生产专职安全员补招工作的通知》（京安监函</w:t>
      </w:r>
      <w:r>
        <w:rPr>
          <w:rFonts w:ascii="仿宋_GB2312" w:eastAsia="仿宋_GB2312"/>
          <w:color w:val="000000"/>
          <w:sz w:val="32"/>
          <w:szCs w:val="32"/>
          <w:shd w:val="clear" w:color="auto" w:fill="FFFFFF"/>
        </w:rPr>
        <w:t>[2017]111</w:t>
      </w:r>
      <w:r>
        <w:rPr>
          <w:rFonts w:hint="eastAsia" w:ascii="仿宋_GB2312" w:eastAsia="仿宋_GB2312"/>
          <w:color w:val="000000"/>
          <w:sz w:val="32"/>
          <w:szCs w:val="32"/>
          <w:shd w:val="clear" w:color="auto" w:fill="FFFFFF"/>
        </w:rPr>
        <w:t>号）</w:t>
      </w:r>
      <w:r>
        <w:rPr>
          <w:rFonts w:hint="eastAsia" w:hAnsi="宋体"/>
          <w:sz w:val="32"/>
          <w:szCs w:val="32"/>
        </w:rPr>
        <w:t>的精神，做好我市各区安全生产专职安全员招录笔试工作，同时便于报考者充分了解本次考试内容，特制订本大纲。</w:t>
      </w:r>
    </w:p>
    <w:p>
      <w:pPr>
        <w:ind w:firstLine="480" w:firstLineChars="200"/>
        <w:rPr>
          <w:rFonts w:hAnsi="宋体"/>
          <w:sz w:val="24"/>
        </w:rPr>
      </w:pPr>
    </w:p>
    <w:p>
      <w:pPr>
        <w:pStyle w:val="22"/>
        <w:ind w:firstLine="0" w:firstLineChars="0"/>
        <w:rPr>
          <w:sz w:val="32"/>
          <w:szCs w:val="32"/>
        </w:rPr>
      </w:pPr>
      <w:r>
        <w:rPr>
          <w:rFonts w:hint="eastAsia"/>
          <w:sz w:val="32"/>
          <w:szCs w:val="32"/>
        </w:rPr>
        <w:t>一、考试目标</w:t>
      </w:r>
    </w:p>
    <w:p>
      <w:pPr>
        <w:pStyle w:val="22"/>
        <w:ind w:firstLine="660" w:firstLineChars="0"/>
        <w:rPr>
          <w:sz w:val="32"/>
          <w:szCs w:val="32"/>
        </w:rPr>
      </w:pPr>
      <w:r>
        <w:rPr>
          <w:rFonts w:hint="eastAsia"/>
          <w:sz w:val="32"/>
          <w:szCs w:val="32"/>
        </w:rPr>
        <w:t>本次考试重点考察报考人员从事岗位工作所必须具备的基本法律法规知识、公共常识以及基本能力。</w:t>
      </w:r>
    </w:p>
    <w:p>
      <w:pPr>
        <w:pStyle w:val="22"/>
        <w:ind w:firstLine="0" w:firstLineChars="0"/>
        <w:rPr>
          <w:sz w:val="32"/>
          <w:szCs w:val="32"/>
        </w:rPr>
      </w:pPr>
      <w:r>
        <w:rPr>
          <w:rFonts w:hint="eastAsia"/>
          <w:sz w:val="32"/>
          <w:szCs w:val="32"/>
        </w:rPr>
        <w:t>二、考试科目、测试方式及题型</w:t>
      </w:r>
    </w:p>
    <w:p>
      <w:pPr>
        <w:pStyle w:val="22"/>
        <w:ind w:firstLine="660" w:firstLineChars="0"/>
        <w:rPr>
          <w:sz w:val="32"/>
          <w:szCs w:val="32"/>
        </w:rPr>
      </w:pPr>
      <w:r>
        <w:rPr>
          <w:rFonts w:hint="eastAsia"/>
          <w:sz w:val="32"/>
          <w:szCs w:val="32"/>
        </w:rPr>
        <w:t>本次笔试科目为《综合能力测试》，满分</w:t>
      </w:r>
      <w:r>
        <w:rPr>
          <w:sz w:val="32"/>
          <w:szCs w:val="32"/>
        </w:rPr>
        <w:t>100</w:t>
      </w:r>
      <w:r>
        <w:rPr>
          <w:rFonts w:hint="eastAsia"/>
          <w:sz w:val="32"/>
          <w:szCs w:val="32"/>
        </w:rPr>
        <w:t>分。其中安全生产法律法规知识占</w:t>
      </w:r>
      <w:r>
        <w:rPr>
          <w:sz w:val="32"/>
          <w:szCs w:val="32"/>
        </w:rPr>
        <w:t>40%</w:t>
      </w:r>
      <w:r>
        <w:rPr>
          <w:rFonts w:hint="eastAsia"/>
          <w:sz w:val="32"/>
          <w:szCs w:val="32"/>
        </w:rPr>
        <w:t>，公共基本知识占</w:t>
      </w:r>
      <w:r>
        <w:rPr>
          <w:sz w:val="32"/>
          <w:szCs w:val="32"/>
        </w:rPr>
        <w:t>20%</w:t>
      </w:r>
      <w:r>
        <w:rPr>
          <w:rFonts w:hint="eastAsia"/>
          <w:sz w:val="32"/>
          <w:szCs w:val="32"/>
        </w:rPr>
        <w:t>，基本能力测试占</w:t>
      </w:r>
      <w:r>
        <w:rPr>
          <w:sz w:val="32"/>
          <w:szCs w:val="32"/>
        </w:rPr>
        <w:t>40%</w:t>
      </w:r>
      <w:r>
        <w:rPr>
          <w:rFonts w:hint="eastAsia"/>
          <w:sz w:val="32"/>
          <w:szCs w:val="32"/>
        </w:rPr>
        <w:t>。</w:t>
      </w:r>
    </w:p>
    <w:p>
      <w:pPr>
        <w:ind w:firstLine="640" w:firstLineChars="200"/>
        <w:rPr>
          <w:sz w:val="32"/>
          <w:szCs w:val="32"/>
        </w:rPr>
      </w:pPr>
      <w:r>
        <w:rPr>
          <w:rFonts w:hint="eastAsia"/>
          <w:sz w:val="32"/>
          <w:szCs w:val="32"/>
        </w:rPr>
        <w:t>考试时长为</w:t>
      </w:r>
      <w:r>
        <w:rPr>
          <w:sz w:val="32"/>
          <w:szCs w:val="32"/>
        </w:rPr>
        <w:t>150</w:t>
      </w:r>
      <w:r>
        <w:rPr>
          <w:rFonts w:hint="eastAsia"/>
          <w:sz w:val="32"/>
          <w:szCs w:val="32"/>
        </w:rPr>
        <w:t>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rPr>
          <w:sz w:val="32"/>
          <w:szCs w:val="32"/>
        </w:rPr>
      </w:pPr>
      <w:r>
        <w:rPr>
          <w:rFonts w:hint="eastAsia"/>
          <w:sz w:val="32"/>
          <w:szCs w:val="32"/>
        </w:rPr>
        <w:t>三、考试内容及题型举例</w:t>
      </w:r>
    </w:p>
    <w:p>
      <w:pPr>
        <w:rPr>
          <w:sz w:val="32"/>
          <w:szCs w:val="32"/>
        </w:rPr>
      </w:pPr>
      <w:r>
        <w:rPr>
          <w:rFonts w:hint="eastAsia"/>
          <w:sz w:val="32"/>
          <w:szCs w:val="32"/>
        </w:rPr>
        <w:t>（一）安全生产法律法规知识</w:t>
      </w:r>
    </w:p>
    <w:p>
      <w:pPr>
        <w:rPr>
          <w:sz w:val="32"/>
          <w:szCs w:val="32"/>
        </w:rPr>
      </w:pPr>
      <w:r>
        <w:rPr>
          <w:sz w:val="32"/>
          <w:szCs w:val="32"/>
        </w:rPr>
        <w:t xml:space="preserve">   </w:t>
      </w:r>
      <w:r>
        <w:rPr>
          <w:rFonts w:hint="eastAsia"/>
          <w:sz w:val="32"/>
          <w:szCs w:val="32"/>
        </w:rPr>
        <w:t>考察考生对我国安全生产法律法规的熟悉程度。内容主要包括</w:t>
      </w:r>
      <w:r>
        <w:rPr>
          <w:sz w:val="32"/>
          <w:szCs w:val="32"/>
        </w:rPr>
        <w:t>2014</w:t>
      </w:r>
      <w:r>
        <w:rPr>
          <w:rFonts w:hint="eastAsia"/>
          <w:sz w:val="32"/>
          <w:szCs w:val="32"/>
        </w:rPr>
        <w:t>年</w:t>
      </w:r>
      <w:r>
        <w:rPr>
          <w:sz w:val="32"/>
          <w:szCs w:val="32"/>
        </w:rPr>
        <w:t>12</w:t>
      </w:r>
      <w:r>
        <w:rPr>
          <w:rFonts w:hint="eastAsia"/>
          <w:sz w:val="32"/>
          <w:szCs w:val="32"/>
        </w:rPr>
        <w:t>月</w:t>
      </w:r>
      <w:r>
        <w:rPr>
          <w:sz w:val="32"/>
          <w:szCs w:val="32"/>
        </w:rPr>
        <w:t>1</w:t>
      </w:r>
      <w:r>
        <w:rPr>
          <w:rFonts w:hint="eastAsia"/>
          <w:sz w:val="32"/>
          <w:szCs w:val="32"/>
        </w:rPr>
        <w:t>日施行的《中华人民共和国安全生产法》、《北京市安全生产条例》、《中华人民共和国行政处罚法》相关内容。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w:t>
      </w:r>
      <w:r>
        <w:rPr>
          <w:rFonts w:ascii="黑体" w:hAnsi="宋体" w:eastAsia="黑体"/>
          <w:bCs/>
          <w:sz w:val="28"/>
          <w:szCs w:val="28"/>
        </w:rPr>
        <w:t>[A]</w:t>
      </w:r>
      <w:r>
        <w:rPr>
          <w:rFonts w:hint="eastAsia" w:ascii="黑体" w:hAnsi="宋体" w:eastAsia="黑体"/>
          <w:bCs/>
          <w:sz w:val="28"/>
          <w:szCs w:val="28"/>
        </w:rPr>
        <w:t>涂黑，错误的将字母</w:t>
      </w:r>
      <w:r>
        <w:rPr>
          <w:rFonts w:ascii="黑体" w:hAnsi="宋体" w:eastAsia="黑体"/>
          <w:bCs/>
          <w:sz w:val="28"/>
          <w:szCs w:val="28"/>
        </w:rPr>
        <w:t>[B]</w:t>
      </w:r>
      <w:r>
        <w:rPr>
          <w:rFonts w:hint="eastAsia" w:ascii="黑体" w:hAnsi="宋体" w:eastAsia="黑体"/>
          <w:bCs/>
          <w:sz w:val="28"/>
          <w:szCs w:val="28"/>
        </w:rPr>
        <w:t>涂黑。）</w:t>
      </w:r>
    </w:p>
    <w:p>
      <w:pPr>
        <w:tabs>
          <w:tab w:val="left" w:pos="3870"/>
        </w:tabs>
        <w:spacing w:line="440" w:lineRule="exact"/>
        <w:ind w:firstLine="561"/>
        <w:rPr>
          <w:rFonts w:ascii="仿宋" w:hAnsi="仿宋" w:eastAsia="仿宋"/>
          <w:sz w:val="28"/>
        </w:rPr>
      </w:pPr>
      <w:r>
        <w:rPr>
          <w:rFonts w:ascii="仿宋" w:hAnsi="仿宋" w:eastAsia="仿宋"/>
          <w:sz w:val="28"/>
        </w:rPr>
        <w:t>1</w:t>
      </w:r>
      <w:r>
        <w:rPr>
          <w:rFonts w:hint="eastAsia" w:ascii="仿宋" w:hAnsi="仿宋" w:eastAsia="仿宋"/>
          <w:sz w:val="28"/>
        </w:rPr>
        <w:t>、依照我国《安全生产法》的有关规定，所有在中华人民共和国境内从事生产经营活动的单位，凡有关安全生产方面的事务，都应接受安全生产监督管理部门的统一监督和管理。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A(</w:t>
      </w:r>
      <w:r>
        <w:rPr>
          <w:rFonts w:hint="eastAsia" w:ascii="仿宋" w:hAnsi="仿宋" w:eastAsia="仿宋"/>
          <w:sz w:val="28"/>
        </w:rPr>
        <w:t>正确</w:t>
      </w:r>
      <w:r>
        <w:rPr>
          <w:rFonts w:ascii="仿宋" w:hAnsi="仿宋" w:eastAsia="仿宋"/>
          <w:sz w:val="28"/>
        </w:rPr>
        <w:t>)</w:t>
      </w:r>
      <w:r>
        <w:rPr>
          <w:rFonts w:hint="eastAsia" w:ascii="仿宋" w:hAnsi="仿宋" w:eastAsia="仿宋"/>
          <w:sz w:val="28"/>
        </w:rPr>
        <w:t>。</w:t>
      </w:r>
    </w:p>
    <w:p>
      <w:pPr>
        <w:tabs>
          <w:tab w:val="left" w:pos="3870"/>
        </w:tabs>
        <w:spacing w:line="440" w:lineRule="exact"/>
        <w:ind w:firstLine="561"/>
        <w:rPr>
          <w:rFonts w:ascii="仿宋" w:hAnsi="仿宋" w:eastAsia="仿宋"/>
          <w:sz w:val="28"/>
        </w:rPr>
      </w:pPr>
      <w:r>
        <w:rPr>
          <w:rFonts w:ascii="仿宋" w:hAnsi="仿宋" w:eastAsia="仿宋"/>
          <w:sz w:val="28"/>
        </w:rPr>
        <w:t>2</w:t>
      </w:r>
      <w:r>
        <w:rPr>
          <w:rFonts w:hint="eastAsia" w:ascii="仿宋" w:hAnsi="仿宋" w:eastAsia="仿宋"/>
          <w:sz w:val="28"/>
        </w:rPr>
        <w:t>、依据《北京市安全生产条例》</w:t>
      </w:r>
      <w:r>
        <w:rPr>
          <w:rFonts w:ascii="仿宋" w:hAnsi="仿宋" w:eastAsia="仿宋"/>
          <w:sz w:val="28"/>
        </w:rPr>
        <w:t>,</w:t>
      </w:r>
      <w:r>
        <w:rPr>
          <w:rFonts w:hint="eastAsia" w:ascii="仿宋" w:hAnsi="仿宋" w:eastAsia="仿宋"/>
          <w:sz w:val="28"/>
        </w:rPr>
        <w:t>生产经营单位制定的安全生产规章制度不包括生产安全事故隐患排查治理制度。</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B(</w:t>
      </w:r>
      <w:r>
        <w:rPr>
          <w:rFonts w:hint="eastAsia" w:ascii="仿宋" w:hAnsi="仿宋" w:eastAsia="仿宋"/>
          <w:sz w:val="28"/>
        </w:rPr>
        <w:t>错误</w:t>
      </w:r>
      <w:r>
        <w:rPr>
          <w:rFonts w:ascii="仿宋" w:hAnsi="仿宋" w:eastAsia="仿宋"/>
          <w:sz w:val="28"/>
        </w:rPr>
        <w:t>)</w:t>
      </w:r>
      <w:r>
        <w:rPr>
          <w:rFonts w:hint="eastAsia" w:ascii="仿宋" w:hAnsi="仿宋" w:eastAsia="仿宋"/>
          <w:sz w:val="28"/>
        </w:rPr>
        <w:t>。</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ascii="仿宋" w:hAnsi="仿宋" w:eastAsia="仿宋"/>
          <w:sz w:val="28"/>
        </w:rPr>
        <w:t>1</w:t>
      </w:r>
      <w:r>
        <w:rPr>
          <w:rFonts w:hint="eastAsia" w:ascii="仿宋" w:hAnsi="仿宋" w:eastAsia="仿宋"/>
          <w:sz w:val="28"/>
        </w:rPr>
        <w:t>．根据《安全生产法》的有关规定，生产经营单位新建、改建、扩建工程项目的</w:t>
      </w:r>
      <w:r>
        <w:rPr>
          <w:rFonts w:ascii="仿宋" w:hAnsi="仿宋" w:eastAsia="仿宋"/>
          <w:sz w:val="28"/>
        </w:rPr>
        <w:t>_________</w:t>
      </w:r>
      <w:r>
        <w:rPr>
          <w:rFonts w:hint="eastAsia" w:ascii="仿宋" w:hAnsi="仿宋" w:eastAsia="仿宋"/>
          <w:sz w:val="28"/>
        </w:rPr>
        <w:t>，必须与主体工程同时设计、同时施工、同时投入生产和使用。</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．生活设施　</w:t>
      </w:r>
      <w:r>
        <w:rPr>
          <w:rFonts w:ascii="仿宋" w:hAnsi="仿宋" w:eastAsia="仿宋"/>
          <w:sz w:val="28"/>
        </w:rPr>
        <w:t xml:space="preserve"> B</w:t>
      </w:r>
      <w:r>
        <w:rPr>
          <w:rFonts w:hint="eastAsia" w:ascii="仿宋" w:hAnsi="仿宋" w:eastAsia="仿宋"/>
          <w:sz w:val="28"/>
        </w:rPr>
        <w:t>．福利设施　</w:t>
      </w:r>
      <w:r>
        <w:rPr>
          <w:rFonts w:ascii="仿宋" w:hAnsi="仿宋" w:eastAsia="仿宋"/>
          <w:sz w:val="28"/>
        </w:rPr>
        <w:t xml:space="preserve"> C</w:t>
      </w:r>
      <w:r>
        <w:rPr>
          <w:rFonts w:hint="eastAsia" w:ascii="仿宋" w:hAnsi="仿宋" w:eastAsia="仿宋"/>
          <w:sz w:val="28"/>
        </w:rPr>
        <w:t>．安全设施</w:t>
      </w:r>
      <w:r>
        <w:rPr>
          <w:rFonts w:ascii="仿宋" w:hAnsi="仿宋" w:eastAsia="仿宋"/>
          <w:sz w:val="28"/>
        </w:rPr>
        <w:t xml:space="preserve">   D</w:t>
      </w:r>
      <w:r>
        <w:rPr>
          <w:rFonts w:hint="eastAsia" w:ascii="仿宋" w:hAnsi="仿宋" w:eastAsia="仿宋"/>
          <w:sz w:val="28"/>
        </w:rPr>
        <w:t>．娱乐设施</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C</w:t>
      </w:r>
      <w:r>
        <w:rPr>
          <w:rFonts w:hint="eastAsia" w:ascii="仿宋" w:hAnsi="仿宋" w:eastAsia="仿宋"/>
          <w:sz w:val="28"/>
        </w:rPr>
        <w:t>。</w:t>
      </w:r>
    </w:p>
    <w:p>
      <w:pPr>
        <w:tabs>
          <w:tab w:val="left" w:pos="3870"/>
        </w:tabs>
        <w:spacing w:line="440" w:lineRule="exact"/>
        <w:ind w:firstLine="561"/>
        <w:rPr>
          <w:rFonts w:ascii="仿宋" w:hAnsi="仿宋" w:eastAsia="仿宋"/>
          <w:sz w:val="28"/>
        </w:rPr>
      </w:pPr>
      <w:r>
        <w:rPr>
          <w:rFonts w:ascii="仿宋" w:hAnsi="仿宋" w:eastAsia="仿宋"/>
          <w:sz w:val="28"/>
        </w:rPr>
        <w:t>2</w:t>
      </w:r>
      <w:r>
        <w:rPr>
          <w:rFonts w:hint="eastAsia" w:ascii="仿宋" w:hAnsi="仿宋" w:eastAsia="仿宋"/>
          <w:sz w:val="28"/>
        </w:rPr>
        <w:t>．依据《北京市安全生产条例》，</w:t>
      </w:r>
      <w:r>
        <w:rPr>
          <w:rFonts w:ascii="仿宋" w:hAnsi="仿宋" w:eastAsia="仿宋"/>
          <w:sz w:val="28"/>
        </w:rPr>
        <w:t>________</w:t>
      </w:r>
      <w:r>
        <w:rPr>
          <w:rFonts w:hint="eastAsia" w:ascii="仿宋" w:hAnsi="仿宋" w:eastAsia="仿宋"/>
          <w:sz w:val="28"/>
        </w:rPr>
        <w:t>对乡镇人民政府、街道办事处安全生产工作进行综合考核。</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．市人民政府</w:t>
      </w:r>
      <w:r>
        <w:rPr>
          <w:rFonts w:ascii="仿宋" w:hAnsi="仿宋" w:eastAsia="仿宋"/>
          <w:sz w:val="28"/>
        </w:rPr>
        <w:t xml:space="preserve">               B</w:t>
      </w:r>
      <w:r>
        <w:rPr>
          <w:rFonts w:hint="eastAsia" w:ascii="仿宋" w:hAnsi="仿宋" w:eastAsia="仿宋"/>
          <w:sz w:val="28"/>
        </w:rPr>
        <w:t>．区、县人民政府</w:t>
      </w:r>
      <w:r>
        <w:rPr>
          <w:rFonts w:ascii="仿宋" w:hAnsi="仿宋" w:eastAsia="仿宋"/>
          <w:sz w:val="28"/>
        </w:rPr>
        <w:t xml:space="preserve">   </w:t>
      </w:r>
    </w:p>
    <w:p>
      <w:pPr>
        <w:tabs>
          <w:tab w:val="left" w:pos="3870"/>
        </w:tabs>
        <w:spacing w:line="440" w:lineRule="exact"/>
        <w:ind w:firstLine="561"/>
        <w:rPr>
          <w:rFonts w:ascii="仿宋" w:hAnsi="仿宋" w:eastAsia="仿宋"/>
          <w:sz w:val="28"/>
        </w:rPr>
      </w:pPr>
      <w:r>
        <w:rPr>
          <w:rFonts w:ascii="仿宋" w:hAnsi="仿宋" w:eastAsia="仿宋"/>
          <w:sz w:val="28"/>
        </w:rPr>
        <w:t>C</w:t>
      </w:r>
      <w:r>
        <w:rPr>
          <w:rFonts w:hint="eastAsia" w:ascii="仿宋" w:hAnsi="仿宋" w:eastAsia="仿宋"/>
          <w:sz w:val="28"/>
        </w:rPr>
        <w:t>．市安全生产监督管理局</w:t>
      </w:r>
      <w:r>
        <w:rPr>
          <w:rFonts w:ascii="仿宋" w:hAnsi="仿宋" w:eastAsia="仿宋"/>
          <w:sz w:val="28"/>
        </w:rPr>
        <w:t xml:space="preserve">     D</w:t>
      </w:r>
      <w:r>
        <w:rPr>
          <w:rFonts w:hint="eastAsia" w:ascii="仿宋" w:hAnsi="仿宋" w:eastAsia="仿宋"/>
          <w:sz w:val="28"/>
        </w:rPr>
        <w:t>．区、县安全生产监督管理局</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B</w:t>
      </w:r>
      <w:r>
        <w:rPr>
          <w:rFonts w:hint="eastAsia" w:ascii="仿宋" w:hAnsi="仿宋" w:eastAsia="仿宋"/>
          <w:sz w:val="28"/>
        </w:rPr>
        <w:t>。</w:t>
      </w:r>
    </w:p>
    <w:p>
      <w:pPr>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ascii="仿宋" w:hAnsi="仿宋" w:eastAsia="仿宋"/>
          <w:sz w:val="28"/>
        </w:rPr>
        <w:t>1</w:t>
      </w:r>
      <w:r>
        <w:rPr>
          <w:rFonts w:hint="eastAsia" w:ascii="仿宋" w:hAnsi="仿宋" w:eastAsia="仿宋"/>
          <w:sz w:val="28"/>
        </w:rPr>
        <w:t>．</w:t>
      </w:r>
      <w:r>
        <w:rPr>
          <w:rFonts w:ascii="仿宋" w:hAnsi="仿宋" w:eastAsia="仿宋"/>
          <w:sz w:val="28"/>
        </w:rPr>
        <w:t>2014</w:t>
      </w:r>
      <w:r>
        <w:rPr>
          <w:rFonts w:hint="eastAsia" w:ascii="仿宋" w:hAnsi="仿宋" w:eastAsia="仿宋"/>
          <w:sz w:val="28"/>
        </w:rPr>
        <w:t>年</w:t>
      </w:r>
      <w:r>
        <w:rPr>
          <w:rFonts w:ascii="仿宋" w:hAnsi="仿宋" w:eastAsia="仿宋"/>
          <w:sz w:val="28"/>
        </w:rPr>
        <w:t>2</w:t>
      </w:r>
      <w:r>
        <w:rPr>
          <w:rFonts w:hint="eastAsia" w:ascii="仿宋" w:hAnsi="仿宋" w:eastAsia="仿宋"/>
          <w:sz w:val="28"/>
        </w:rPr>
        <w:t>月</w:t>
      </w:r>
      <w:r>
        <w:rPr>
          <w:rFonts w:ascii="仿宋" w:hAnsi="仿宋" w:eastAsia="仿宋"/>
          <w:sz w:val="28"/>
        </w:rPr>
        <w:t>18</w:t>
      </w:r>
      <w:r>
        <w:rPr>
          <w:rFonts w:hint="eastAsia" w:ascii="仿宋" w:hAnsi="仿宋" w:eastAsia="仿宋"/>
          <w:sz w:val="28"/>
        </w:rPr>
        <w:t>日下午，中共中央总书记习近平会见中国国民党荣誉主席</w:t>
      </w:r>
      <w:r>
        <w:rPr>
          <w:rFonts w:ascii="仿宋" w:hAnsi="仿宋" w:eastAsia="仿宋"/>
          <w:sz w:val="28"/>
        </w:rPr>
        <w:t>_______</w:t>
      </w:r>
      <w:r>
        <w:rPr>
          <w:rFonts w:hint="eastAsia" w:ascii="仿宋" w:hAnsi="仿宋" w:eastAsia="仿宋"/>
          <w:sz w:val="28"/>
        </w:rPr>
        <w:t>时指出，希望两岸双方秉持“两岸一家亲”的理念，顺势而为，齐心协力，推动两岸关系和平发展取得更多成果，造福两岸民众，共圆中华民族伟大复兴的中国梦。</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．马英九</w:t>
      </w:r>
      <w:r>
        <w:rPr>
          <w:rFonts w:ascii="仿宋" w:hAnsi="仿宋" w:eastAsia="仿宋"/>
          <w:sz w:val="28"/>
        </w:rPr>
        <w:t xml:space="preserve">     B</w:t>
      </w:r>
      <w:r>
        <w:rPr>
          <w:rFonts w:hint="eastAsia" w:ascii="仿宋" w:hAnsi="仿宋" w:eastAsia="仿宋"/>
          <w:sz w:val="28"/>
        </w:rPr>
        <w:t>．吴伯雄</w:t>
      </w:r>
      <w:r>
        <w:rPr>
          <w:rFonts w:ascii="仿宋" w:hAnsi="仿宋" w:eastAsia="仿宋"/>
          <w:sz w:val="28"/>
        </w:rPr>
        <w:t xml:space="preserve">      C</w:t>
      </w:r>
      <w:r>
        <w:rPr>
          <w:rFonts w:hint="eastAsia" w:ascii="仿宋" w:hAnsi="仿宋" w:eastAsia="仿宋"/>
          <w:sz w:val="28"/>
        </w:rPr>
        <w:t>．连战</w:t>
      </w:r>
      <w:r>
        <w:rPr>
          <w:rFonts w:ascii="仿宋" w:hAnsi="仿宋" w:eastAsia="仿宋"/>
          <w:sz w:val="28"/>
        </w:rPr>
        <w:t xml:space="preserve">      D</w:t>
      </w:r>
      <w:r>
        <w:rPr>
          <w:rFonts w:hint="eastAsia" w:ascii="仿宋" w:hAnsi="仿宋" w:eastAsia="仿宋"/>
          <w:sz w:val="28"/>
        </w:rPr>
        <w:t>．陈水扁</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C</w:t>
      </w:r>
      <w:r>
        <w:rPr>
          <w:rFonts w:hint="eastAsia" w:ascii="仿宋" w:hAnsi="仿宋" w:eastAsia="仿宋"/>
          <w:sz w:val="28"/>
        </w:rPr>
        <w:t>。</w:t>
      </w:r>
    </w:p>
    <w:p>
      <w:pPr>
        <w:tabs>
          <w:tab w:val="left" w:pos="3870"/>
        </w:tabs>
        <w:spacing w:line="440" w:lineRule="exact"/>
        <w:ind w:firstLine="561"/>
        <w:rPr>
          <w:rFonts w:ascii="仿宋" w:hAnsi="仿宋" w:eastAsia="仿宋"/>
          <w:sz w:val="28"/>
        </w:rPr>
      </w:pPr>
      <w:r>
        <w:rPr>
          <w:rFonts w:ascii="仿宋" w:hAnsi="仿宋" w:eastAsia="仿宋"/>
          <w:sz w:val="28"/>
        </w:rPr>
        <w:t>2.</w:t>
      </w:r>
      <w:r>
        <w:rPr>
          <w:rFonts w:hint="eastAsia" w:ascii="仿宋" w:hAnsi="仿宋" w:eastAsia="仿宋"/>
          <w:sz w:val="28"/>
        </w:rPr>
        <w:t>倒车镜是机动车辆车身重要的安全部件之一，它属于</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．凸面镜</w:t>
      </w:r>
      <w:r>
        <w:rPr>
          <w:rFonts w:ascii="仿宋" w:hAnsi="仿宋" w:eastAsia="仿宋"/>
          <w:sz w:val="28"/>
        </w:rPr>
        <w:t xml:space="preserve">                         B</w:t>
      </w:r>
      <w:r>
        <w:rPr>
          <w:rFonts w:hint="eastAsia" w:ascii="仿宋" w:hAnsi="仿宋" w:eastAsia="仿宋"/>
          <w:sz w:val="28"/>
        </w:rPr>
        <w:t>．凹面镜</w:t>
      </w:r>
    </w:p>
    <w:p>
      <w:pPr>
        <w:tabs>
          <w:tab w:val="left" w:pos="3870"/>
        </w:tabs>
        <w:spacing w:line="440" w:lineRule="exact"/>
        <w:ind w:firstLine="561"/>
        <w:rPr>
          <w:rFonts w:ascii="仿宋" w:hAnsi="仿宋" w:eastAsia="仿宋"/>
          <w:sz w:val="28"/>
        </w:rPr>
      </w:pPr>
      <w:r>
        <w:rPr>
          <w:rFonts w:ascii="仿宋" w:hAnsi="仿宋" w:eastAsia="仿宋"/>
          <w:sz w:val="28"/>
        </w:rPr>
        <w:t>C</w:t>
      </w:r>
      <w:r>
        <w:rPr>
          <w:rFonts w:hint="eastAsia" w:ascii="仿宋" w:hAnsi="仿宋" w:eastAsia="仿宋"/>
          <w:sz w:val="28"/>
        </w:rPr>
        <w:t>．凸透镜</w:t>
      </w:r>
      <w:r>
        <w:rPr>
          <w:rFonts w:ascii="仿宋" w:hAnsi="仿宋" w:eastAsia="仿宋"/>
          <w:sz w:val="28"/>
        </w:rPr>
        <w:t xml:space="preserve">                         D</w:t>
      </w:r>
      <w:r>
        <w:rPr>
          <w:rFonts w:hint="eastAsia" w:ascii="仿宋" w:hAnsi="仿宋" w:eastAsia="仿宋"/>
          <w:sz w:val="28"/>
        </w:rPr>
        <w:t>．凹透镜</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A</w:t>
      </w:r>
      <w:r>
        <w:rPr>
          <w:rFonts w:hint="eastAsia" w:ascii="仿宋" w:hAnsi="仿宋" w:eastAsia="仿宋"/>
          <w:sz w:val="28"/>
        </w:rPr>
        <w:t>。</w:t>
      </w:r>
    </w:p>
    <w:p>
      <w:pPr>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研究人员认为，虽然水果富含维生素和碳水化合物，但其缺少某些必要的营养成分。长期以水果为主要食物必然会使身体缺乏全面均衡的营养，有害无益。</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以下哪一项如果为真，最能削弱研究人员的结论？</w:t>
      </w:r>
    </w:p>
    <w:p>
      <w:pPr>
        <w:widowControl/>
        <w:spacing w:line="440" w:lineRule="exact"/>
        <w:ind w:firstLine="560" w:firstLineChars="200"/>
        <w:jc w:val="left"/>
        <w:rPr>
          <w:rFonts w:ascii="仿宋_GB2312" w:hAnsi="宋体" w:eastAsia="仿宋_GB2312"/>
          <w:sz w:val="28"/>
          <w:szCs w:val="28"/>
        </w:rPr>
      </w:pPr>
      <w:r>
        <w:rPr>
          <w:rFonts w:ascii="仿宋_GB2312" w:hAnsi="宋体" w:eastAsia="仿宋_GB2312"/>
          <w:sz w:val="28"/>
          <w:szCs w:val="28"/>
        </w:rPr>
        <w:t>A</w:t>
      </w:r>
      <w:r>
        <w:rPr>
          <w:rFonts w:hint="eastAsia" w:ascii="仿宋" w:hAnsi="仿宋" w:eastAsia="仿宋"/>
          <w:sz w:val="28"/>
        </w:rPr>
        <w:t>．</w:t>
      </w:r>
      <w:r>
        <w:rPr>
          <w:rFonts w:hint="eastAsia" w:ascii="仿宋_GB2312" w:hAnsi="宋体" w:eastAsia="仿宋_GB2312"/>
          <w:sz w:val="28"/>
          <w:szCs w:val="28"/>
        </w:rPr>
        <w:t>水果虽然缺少某些营养成分，但其他必要的营养成分含量都极为丰富</w:t>
      </w:r>
    </w:p>
    <w:p>
      <w:pPr>
        <w:widowControl/>
        <w:spacing w:line="440" w:lineRule="exact"/>
        <w:ind w:firstLine="560" w:firstLineChars="200"/>
        <w:jc w:val="left"/>
        <w:rPr>
          <w:rFonts w:ascii="仿宋_GB2312" w:hAnsi="宋体" w:eastAsia="仿宋_GB2312"/>
          <w:sz w:val="28"/>
          <w:szCs w:val="28"/>
        </w:rPr>
      </w:pPr>
      <w:r>
        <w:rPr>
          <w:rFonts w:ascii="仿宋_GB2312" w:hAnsi="宋体" w:eastAsia="仿宋_GB2312"/>
          <w:sz w:val="28"/>
          <w:szCs w:val="28"/>
        </w:rPr>
        <w:t>B</w:t>
      </w:r>
      <w:r>
        <w:rPr>
          <w:rFonts w:hint="eastAsia" w:ascii="仿宋" w:hAnsi="仿宋" w:eastAsia="仿宋"/>
          <w:sz w:val="28"/>
        </w:rPr>
        <w:t>．</w:t>
      </w:r>
      <w:r>
        <w:rPr>
          <w:rFonts w:hint="eastAsia" w:ascii="仿宋_GB2312" w:hAnsi="宋体" w:eastAsia="仿宋_GB2312"/>
          <w:sz w:val="28"/>
          <w:szCs w:val="28"/>
        </w:rPr>
        <w:t>水果中缺少的这些营养成分都可以通过少量其他食物或保健品来补充</w:t>
      </w:r>
    </w:p>
    <w:p>
      <w:pPr>
        <w:widowControl/>
        <w:spacing w:line="440" w:lineRule="exact"/>
        <w:ind w:firstLine="560" w:firstLineChars="200"/>
        <w:jc w:val="left"/>
        <w:rPr>
          <w:rFonts w:ascii="仿宋_GB2312" w:hAnsi="宋体" w:eastAsia="仿宋_GB2312"/>
          <w:sz w:val="28"/>
          <w:szCs w:val="28"/>
        </w:rPr>
      </w:pPr>
      <w:r>
        <w:rPr>
          <w:rFonts w:ascii="仿宋_GB2312" w:hAnsi="宋体" w:eastAsia="仿宋_GB2312"/>
          <w:sz w:val="28"/>
          <w:szCs w:val="28"/>
        </w:rPr>
        <w:t>C</w:t>
      </w:r>
      <w:r>
        <w:rPr>
          <w:rFonts w:hint="eastAsia" w:ascii="仿宋" w:hAnsi="仿宋" w:eastAsia="仿宋"/>
          <w:sz w:val="28"/>
        </w:rPr>
        <w:t>．</w:t>
      </w:r>
      <w:r>
        <w:rPr>
          <w:rFonts w:hint="eastAsia" w:ascii="仿宋_GB2312" w:hAnsi="宋体" w:eastAsia="仿宋_GB2312"/>
          <w:sz w:val="28"/>
          <w:szCs w:val="28"/>
        </w:rPr>
        <w:t>水果中含有人体必需的营养成分，且都无法通过水果以外的方式补充</w:t>
      </w:r>
    </w:p>
    <w:p>
      <w:pPr>
        <w:widowControl/>
        <w:spacing w:line="440" w:lineRule="exact"/>
        <w:ind w:firstLine="560" w:firstLineChars="200"/>
        <w:jc w:val="left"/>
        <w:rPr>
          <w:rFonts w:ascii="仿宋_GB2312" w:hAnsi="宋体" w:eastAsia="仿宋_GB2312"/>
          <w:sz w:val="28"/>
          <w:szCs w:val="28"/>
        </w:rPr>
      </w:pPr>
      <w:r>
        <w:rPr>
          <w:rFonts w:ascii="仿宋_GB2312" w:hAnsi="宋体" w:eastAsia="仿宋_GB2312"/>
          <w:sz w:val="28"/>
          <w:szCs w:val="28"/>
        </w:rPr>
        <w:t>D</w:t>
      </w:r>
      <w:r>
        <w:rPr>
          <w:rFonts w:hint="eastAsia" w:ascii="仿宋" w:hAnsi="仿宋" w:eastAsia="仿宋"/>
          <w:sz w:val="28"/>
        </w:rPr>
        <w:t>．</w:t>
      </w:r>
      <w:r>
        <w:rPr>
          <w:rFonts w:hint="eastAsia" w:ascii="仿宋_GB2312" w:hAnsi="宋体" w:eastAsia="仿宋_GB2312"/>
          <w:sz w:val="28"/>
          <w:szCs w:val="28"/>
        </w:rPr>
        <w:t>水果价格比较便宜，大部分人都能承受以水果为主要食物的生活方式</w:t>
      </w:r>
    </w:p>
    <w:p>
      <w:pPr>
        <w:spacing w:line="440" w:lineRule="exact"/>
        <w:rPr>
          <w:rFonts w:ascii="仿宋_GB2312" w:hAnsi="宋体" w:eastAsia="仿宋_GB2312"/>
          <w:sz w:val="28"/>
          <w:szCs w:val="28"/>
        </w:rPr>
      </w:pPr>
      <w:r>
        <w:rPr>
          <w:rFonts w:hint="eastAsia" w:ascii="仿宋_GB2312" w:hAnsi="宋体" w:eastAsia="仿宋_GB2312"/>
          <w:sz w:val="28"/>
          <w:szCs w:val="28"/>
        </w:rPr>
        <w:t>解答：答案为</w:t>
      </w:r>
      <w:r>
        <w:rPr>
          <w:rFonts w:ascii="仿宋_GB2312" w:eastAsia="仿宋_GB2312"/>
          <w:sz w:val="28"/>
          <w:szCs w:val="28"/>
        </w:rPr>
        <w:t>B</w:t>
      </w:r>
      <w:r>
        <w:rPr>
          <w:rFonts w:hint="eastAsia" w:ascii="仿宋_GB2312" w:hAnsi="宋体" w:eastAsia="仿宋_GB2312"/>
          <w:sz w:val="28"/>
          <w:szCs w:val="28"/>
        </w:rPr>
        <w:t>。</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定义判断：每道题中都给出了一个概念的定义，请你根据这个定义，从四个备选的事物或行为中选出一个最为符合或最不符合该定义的典型事物或行为。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赠与，指一方当事人将自己的财产无偿给予另一方当事人的行为，给予财产的一方当事人为赠与人，受领财产的一方为受赠人。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下列行为属于赠与的是</w:t>
      </w:r>
    </w:p>
    <w:p>
      <w:pPr>
        <w:spacing w:line="440" w:lineRule="exact"/>
        <w:ind w:firstLine="560" w:firstLineChars="200"/>
        <w:rPr>
          <w:rFonts w:ascii="仿宋_GB2312" w:hAnsi="仿宋" w:eastAsia="仿宋_GB2312"/>
          <w:sz w:val="28"/>
          <w:szCs w:val="28"/>
        </w:rPr>
      </w:pPr>
      <w:r>
        <w:rPr>
          <w:rFonts w:ascii="仿宋_GB2312" w:hAnsi="仿宋" w:eastAsia="仿宋_GB2312"/>
          <w:sz w:val="28"/>
          <w:szCs w:val="28"/>
        </w:rPr>
        <w:t>A</w:t>
      </w:r>
      <w:r>
        <w:rPr>
          <w:rFonts w:hint="eastAsia" w:ascii="仿宋" w:hAnsi="仿宋" w:eastAsia="仿宋"/>
          <w:sz w:val="28"/>
        </w:rPr>
        <w:t>．</w:t>
      </w:r>
      <w:r>
        <w:rPr>
          <w:rFonts w:hint="eastAsia" w:ascii="仿宋_GB2312" w:hAnsi="仿宋" w:eastAsia="仿宋_GB2312"/>
          <w:sz w:val="28"/>
          <w:szCs w:val="28"/>
        </w:rPr>
        <w:t>甲出国留学期间将自己的住所免费提供给朋友乙使用</w:t>
      </w:r>
    </w:p>
    <w:p>
      <w:pPr>
        <w:spacing w:line="440" w:lineRule="exact"/>
        <w:ind w:firstLine="560" w:firstLineChars="200"/>
        <w:rPr>
          <w:rFonts w:ascii="仿宋_GB2312" w:hAnsi="仿宋" w:eastAsia="仿宋_GB2312"/>
          <w:sz w:val="28"/>
          <w:szCs w:val="28"/>
        </w:rPr>
      </w:pPr>
      <w:r>
        <w:rPr>
          <w:rFonts w:ascii="仿宋_GB2312" w:hAnsi="仿宋" w:eastAsia="仿宋_GB2312"/>
          <w:sz w:val="28"/>
          <w:szCs w:val="28"/>
        </w:rPr>
        <w:t>B</w:t>
      </w:r>
      <w:r>
        <w:rPr>
          <w:rFonts w:hint="eastAsia" w:ascii="仿宋" w:hAnsi="仿宋" w:eastAsia="仿宋"/>
          <w:sz w:val="28"/>
        </w:rPr>
        <w:t>．</w:t>
      </w:r>
      <w:r>
        <w:rPr>
          <w:rFonts w:hint="eastAsia" w:ascii="仿宋_GB2312" w:hAnsi="仿宋" w:eastAsia="仿宋_GB2312"/>
          <w:sz w:val="28"/>
          <w:szCs w:val="28"/>
        </w:rPr>
        <w:t>甲将自己经营的养鸡场送给答应给自己养老的女婿</w:t>
      </w:r>
    </w:p>
    <w:p>
      <w:pPr>
        <w:spacing w:line="440" w:lineRule="exact"/>
        <w:ind w:firstLine="560" w:firstLineChars="200"/>
        <w:rPr>
          <w:rFonts w:ascii="仿宋_GB2312" w:hAnsi="仿宋" w:eastAsia="仿宋_GB2312"/>
          <w:sz w:val="28"/>
          <w:szCs w:val="28"/>
        </w:rPr>
      </w:pPr>
      <w:r>
        <w:rPr>
          <w:rFonts w:ascii="仿宋_GB2312" w:hAnsi="仿宋" w:eastAsia="仿宋_GB2312"/>
          <w:sz w:val="28"/>
          <w:szCs w:val="28"/>
        </w:rPr>
        <w:t>C</w:t>
      </w:r>
      <w:r>
        <w:rPr>
          <w:rFonts w:hint="eastAsia" w:ascii="仿宋" w:hAnsi="仿宋" w:eastAsia="仿宋"/>
          <w:sz w:val="28"/>
        </w:rPr>
        <w:t>．</w:t>
      </w:r>
      <w:r>
        <w:rPr>
          <w:rFonts w:hint="eastAsia" w:ascii="仿宋_GB2312" w:hAnsi="仿宋" w:eastAsia="仿宋_GB2312"/>
          <w:sz w:val="28"/>
          <w:szCs w:val="28"/>
        </w:rPr>
        <w:t>甲邀请乙来经营自己的公司并给对方</w:t>
      </w:r>
      <w:r>
        <w:rPr>
          <w:rFonts w:ascii="仿宋_GB2312" w:hAnsi="仿宋" w:eastAsia="仿宋_GB2312"/>
          <w:sz w:val="28"/>
          <w:szCs w:val="28"/>
        </w:rPr>
        <w:t>80%</w:t>
      </w:r>
      <w:r>
        <w:rPr>
          <w:rFonts w:hint="eastAsia" w:ascii="仿宋_GB2312" w:hAnsi="仿宋" w:eastAsia="仿宋_GB2312"/>
          <w:sz w:val="28"/>
          <w:szCs w:val="28"/>
        </w:rPr>
        <w:t>股份</w:t>
      </w:r>
    </w:p>
    <w:p>
      <w:pPr>
        <w:spacing w:line="440" w:lineRule="exact"/>
        <w:ind w:firstLine="560" w:firstLineChars="200"/>
        <w:rPr>
          <w:rFonts w:ascii="仿宋_GB2312" w:hAnsi="仿宋" w:eastAsia="仿宋_GB2312"/>
          <w:sz w:val="28"/>
          <w:szCs w:val="28"/>
        </w:rPr>
      </w:pPr>
      <w:r>
        <w:rPr>
          <w:rFonts w:ascii="仿宋_GB2312" w:hAnsi="仿宋" w:eastAsia="仿宋_GB2312"/>
          <w:sz w:val="28"/>
          <w:szCs w:val="28"/>
        </w:rPr>
        <w:t>D</w:t>
      </w:r>
      <w:r>
        <w:rPr>
          <w:rFonts w:hint="eastAsia" w:ascii="仿宋" w:hAnsi="仿宋" w:eastAsia="仿宋"/>
          <w:sz w:val="28"/>
        </w:rPr>
        <w:t>．</w:t>
      </w:r>
      <w:r>
        <w:rPr>
          <w:rFonts w:hint="eastAsia" w:ascii="仿宋_GB2312" w:hAnsi="仿宋" w:eastAsia="仿宋_GB2312"/>
          <w:sz w:val="28"/>
          <w:szCs w:val="28"/>
        </w:rPr>
        <w:t>某电脑商在校庆之际送给母校</w:t>
      </w:r>
      <w:r>
        <w:rPr>
          <w:rFonts w:ascii="仿宋_GB2312" w:hAnsi="仿宋" w:eastAsia="仿宋_GB2312"/>
          <w:sz w:val="28"/>
          <w:szCs w:val="28"/>
        </w:rPr>
        <w:t>15</w:t>
      </w:r>
      <w:r>
        <w:rPr>
          <w:rFonts w:hint="eastAsia" w:ascii="仿宋_GB2312" w:hAnsi="仿宋" w:eastAsia="仿宋_GB2312"/>
          <w:sz w:val="28"/>
          <w:szCs w:val="28"/>
        </w:rPr>
        <w:t>台新款电脑</w:t>
      </w:r>
    </w:p>
    <w:p>
      <w:pPr>
        <w:spacing w:line="440" w:lineRule="exact"/>
        <w:rPr>
          <w:rFonts w:ascii="仿宋_GB2312" w:hAnsi="仿宋" w:eastAsia="仿宋_GB2312"/>
          <w:sz w:val="28"/>
          <w:szCs w:val="28"/>
        </w:rPr>
      </w:pPr>
      <w:r>
        <w:rPr>
          <w:rFonts w:hint="eastAsia" w:ascii="仿宋_GB2312" w:hAnsi="仿宋" w:eastAsia="仿宋_GB2312"/>
          <w:sz w:val="28"/>
          <w:szCs w:val="28"/>
        </w:rPr>
        <w:t>解答：答案为</w:t>
      </w:r>
      <w:r>
        <w:rPr>
          <w:rFonts w:ascii="仿宋_GB2312" w:hAnsi="仿宋" w:eastAsia="仿宋_GB2312"/>
          <w:sz w:val="28"/>
          <w:szCs w:val="28"/>
        </w:rPr>
        <w:t>D</w:t>
      </w:r>
      <w:r>
        <w:rPr>
          <w:rFonts w:hint="eastAsia" w:ascii="仿宋_GB2312" w:hAnsi="仿宋" w:eastAsia="仿宋_GB2312"/>
          <w:sz w:val="28"/>
          <w:szCs w:val="28"/>
        </w:rPr>
        <w:t>。</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下面</w:t>
      </w:r>
      <w:r>
        <w:rPr>
          <w:rFonts w:ascii="仿宋_GB2312" w:hAnsi="仿宋" w:eastAsia="仿宋_GB2312"/>
          <w:sz w:val="28"/>
          <w:szCs w:val="28"/>
        </w:rPr>
        <w:t>5</w:t>
      </w:r>
      <w:r>
        <w:rPr>
          <w:rFonts w:hint="eastAsia" w:ascii="仿宋_GB2312" w:hAnsi="仿宋" w:eastAsia="仿宋_GB2312"/>
          <w:sz w:val="28"/>
          <w:szCs w:val="28"/>
        </w:rPr>
        <w:t>个句子的最佳顺序是</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w:t>
      </w:r>
      <w:r>
        <w:rPr>
          <w:rFonts w:hint="eastAsia" w:ascii="仿宋_GB2312" w:hAnsi="仿宋" w:eastAsia="仿宋_GB2312"/>
          <w:sz w:val="28"/>
          <w:szCs w:val="28"/>
        </w:rPr>
        <w:t>）收集书籍</w:t>
      </w:r>
      <w:r>
        <w:rPr>
          <w:rFonts w:ascii="仿宋_GB2312" w:hAnsi="仿宋" w:eastAsia="仿宋_GB2312"/>
          <w:sz w:val="28"/>
          <w:szCs w:val="28"/>
        </w:rPr>
        <w:tab/>
      </w: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）购买材料</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）打造书架</w:t>
      </w:r>
      <w:r>
        <w:rPr>
          <w:rFonts w:ascii="仿宋_GB2312" w:hAnsi="仿宋" w:eastAsia="仿宋_GB2312"/>
          <w:sz w:val="28"/>
          <w:szCs w:val="28"/>
        </w:rPr>
        <w:tab/>
      </w:r>
      <w:r>
        <w:rPr>
          <w:rFonts w:hint="eastAsia" w:ascii="仿宋_GB2312" w:hAnsi="仿宋" w:eastAsia="仿宋_GB2312"/>
          <w:sz w:val="28"/>
          <w:szCs w:val="28"/>
        </w:rPr>
        <w:t>（</w:t>
      </w:r>
      <w:r>
        <w:rPr>
          <w:rFonts w:ascii="仿宋_GB2312" w:hAnsi="仿宋" w:eastAsia="仿宋_GB2312"/>
          <w:sz w:val="28"/>
          <w:szCs w:val="28"/>
        </w:rPr>
        <w:t>4</w:t>
      </w:r>
      <w:r>
        <w:rPr>
          <w:rFonts w:hint="eastAsia" w:ascii="仿宋_GB2312" w:hAnsi="仿宋" w:eastAsia="仿宋_GB2312"/>
          <w:sz w:val="28"/>
          <w:szCs w:val="28"/>
        </w:rPr>
        <w:t>）雇用木工</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5</w:t>
      </w:r>
      <w:r>
        <w:rPr>
          <w:rFonts w:hint="eastAsia" w:ascii="仿宋_GB2312" w:hAnsi="仿宋" w:eastAsia="仿宋_GB2312"/>
          <w:sz w:val="28"/>
          <w:szCs w:val="28"/>
        </w:rPr>
        <w:t>）排列书籍</w:t>
      </w:r>
    </w:p>
    <w:p>
      <w:pPr>
        <w:tabs>
          <w:tab w:val="left" w:pos="3870"/>
        </w:tabs>
        <w:spacing w:line="440" w:lineRule="exact"/>
        <w:ind w:left="561"/>
        <w:rPr>
          <w:rFonts w:ascii="仿宋_GB2312" w:hAnsi="仿宋" w:eastAsia="仿宋_GB2312"/>
          <w:sz w:val="28"/>
          <w:szCs w:val="28"/>
        </w:rPr>
      </w:pPr>
      <w:r>
        <w:rPr>
          <w:rFonts w:ascii="仿宋_GB2312" w:hAnsi="仿宋" w:eastAsia="仿宋_GB2312"/>
          <w:sz w:val="28"/>
          <w:szCs w:val="28"/>
        </w:rPr>
        <w:t>A</w:t>
      </w:r>
      <w:r>
        <w:rPr>
          <w:rFonts w:hint="eastAsia" w:ascii="仿宋" w:hAnsi="仿宋" w:eastAsia="仿宋"/>
          <w:sz w:val="28"/>
        </w:rPr>
        <w:t>．</w:t>
      </w:r>
      <w:r>
        <w:rPr>
          <w:rFonts w:ascii="仿宋_GB2312" w:hAnsi="仿宋" w:eastAsia="仿宋_GB2312"/>
          <w:sz w:val="28"/>
          <w:szCs w:val="28"/>
        </w:rPr>
        <w:t>4-3-1-2-5</w:t>
      </w:r>
      <w:r>
        <w:rPr>
          <w:rFonts w:ascii="仿宋_GB2312" w:hAnsi="仿宋" w:eastAsia="仿宋_GB2312"/>
          <w:sz w:val="28"/>
          <w:szCs w:val="28"/>
        </w:rPr>
        <w:tab/>
      </w:r>
      <w:r>
        <w:rPr>
          <w:rFonts w:ascii="仿宋_GB2312" w:hAnsi="仿宋" w:eastAsia="仿宋_GB2312"/>
          <w:sz w:val="28"/>
          <w:szCs w:val="28"/>
        </w:rPr>
        <w:t>B</w:t>
      </w:r>
      <w:r>
        <w:rPr>
          <w:rFonts w:hint="eastAsia" w:ascii="仿宋_GB2312" w:hAnsi="仿宋" w:eastAsia="仿宋_GB2312"/>
          <w:sz w:val="28"/>
          <w:szCs w:val="28"/>
        </w:rPr>
        <w:t>．</w:t>
      </w:r>
      <w:r>
        <w:rPr>
          <w:rFonts w:ascii="仿宋_GB2312" w:hAnsi="仿宋" w:eastAsia="仿宋_GB2312"/>
          <w:sz w:val="28"/>
          <w:szCs w:val="28"/>
        </w:rPr>
        <w:t>1-4-2-3-5</w:t>
      </w:r>
    </w:p>
    <w:p>
      <w:pPr>
        <w:tabs>
          <w:tab w:val="left" w:pos="3870"/>
        </w:tabs>
        <w:spacing w:line="440" w:lineRule="exact"/>
        <w:ind w:left="561"/>
        <w:rPr>
          <w:rFonts w:ascii="仿宋_GB2312" w:hAnsi="仿宋" w:eastAsia="仿宋_GB2312"/>
          <w:sz w:val="28"/>
          <w:szCs w:val="28"/>
        </w:rPr>
      </w:pPr>
      <w:r>
        <w:rPr>
          <w:rFonts w:ascii="仿宋_GB2312" w:hAnsi="仿宋" w:eastAsia="仿宋_GB2312"/>
          <w:sz w:val="28"/>
          <w:szCs w:val="28"/>
        </w:rPr>
        <w:t>C</w:t>
      </w:r>
      <w:r>
        <w:rPr>
          <w:rFonts w:hint="eastAsia" w:ascii="仿宋_GB2312" w:hAnsi="仿宋" w:eastAsia="仿宋_GB2312"/>
          <w:sz w:val="28"/>
          <w:szCs w:val="28"/>
        </w:rPr>
        <w:t>．</w:t>
      </w:r>
      <w:r>
        <w:rPr>
          <w:rFonts w:ascii="仿宋_GB2312" w:hAnsi="仿宋" w:eastAsia="仿宋_GB2312"/>
          <w:sz w:val="28"/>
          <w:szCs w:val="28"/>
        </w:rPr>
        <w:t>4-3-2-1-5</w:t>
      </w:r>
      <w:r>
        <w:rPr>
          <w:rFonts w:ascii="仿宋_GB2312" w:hAnsi="仿宋" w:eastAsia="仿宋_GB2312"/>
          <w:sz w:val="28"/>
          <w:szCs w:val="28"/>
        </w:rPr>
        <w:tab/>
      </w:r>
      <w:r>
        <w:rPr>
          <w:rFonts w:ascii="仿宋_GB2312" w:hAnsi="仿宋" w:eastAsia="仿宋_GB2312"/>
          <w:sz w:val="28"/>
          <w:szCs w:val="28"/>
        </w:rPr>
        <w:t>D</w:t>
      </w:r>
      <w:r>
        <w:rPr>
          <w:rFonts w:hint="eastAsia" w:ascii="仿宋_GB2312" w:hAnsi="仿宋" w:eastAsia="仿宋_GB2312"/>
          <w:sz w:val="28"/>
          <w:szCs w:val="28"/>
        </w:rPr>
        <w:t>．</w:t>
      </w:r>
      <w:r>
        <w:rPr>
          <w:rFonts w:ascii="仿宋_GB2312" w:hAnsi="仿宋" w:eastAsia="仿宋_GB2312"/>
          <w:sz w:val="28"/>
          <w:szCs w:val="28"/>
        </w:rPr>
        <w:t>3-2-1-4-5</w:t>
      </w:r>
    </w:p>
    <w:p>
      <w:pPr>
        <w:spacing w:line="440" w:lineRule="exact"/>
        <w:rPr>
          <w:rFonts w:ascii="仿宋_GB2312" w:hAnsi="仿宋" w:eastAsia="仿宋_GB2312"/>
          <w:sz w:val="28"/>
          <w:szCs w:val="28"/>
        </w:rPr>
      </w:pPr>
      <w:r>
        <w:rPr>
          <w:rFonts w:hint="eastAsia" w:ascii="仿宋_GB2312" w:hAnsi="仿宋" w:eastAsia="仿宋_GB2312"/>
          <w:sz w:val="28"/>
          <w:szCs w:val="28"/>
        </w:rPr>
        <w:t>解答：答案为</w:t>
      </w:r>
      <w:r>
        <w:rPr>
          <w:rFonts w:ascii="仿宋_GB2312" w:hAnsi="仿宋" w:eastAsia="仿宋_GB2312"/>
          <w:sz w:val="28"/>
          <w:szCs w:val="28"/>
        </w:rPr>
        <w:t>B</w:t>
      </w:r>
      <w:r>
        <w:rPr>
          <w:rFonts w:hint="eastAsia" w:ascii="仿宋_GB2312" w:hAnsi="仿宋" w:eastAsia="仿宋_GB2312"/>
          <w:sz w:val="28"/>
          <w:szCs w:val="28"/>
        </w:rPr>
        <w:t>。</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w:t>
      </w:r>
      <w:r>
        <w:rPr>
          <w:rFonts w:ascii="仿宋" w:hAnsi="仿宋" w:eastAsia="仿宋"/>
          <w:sz w:val="28"/>
        </w:rPr>
        <w:t>_______</w:t>
      </w:r>
      <w:r>
        <w:rPr>
          <w:rFonts w:hint="eastAsia" w:ascii="仿宋" w:hAnsi="仿宋" w:eastAsia="仿宋"/>
          <w:sz w:val="28"/>
        </w:rPr>
        <w:t>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w:t>
      </w:r>
      <w:r>
        <w:rPr>
          <w:rFonts w:ascii="仿宋" w:hAnsi="仿宋" w:eastAsia="仿宋"/>
          <w:sz w:val="28"/>
        </w:rPr>
        <w:t>C</w:t>
      </w:r>
      <w:r>
        <w:rPr>
          <w:rFonts w:hint="eastAsia" w:ascii="仿宋" w:hAnsi="仿宋" w:eastAsia="仿宋"/>
          <w:sz w:val="28"/>
        </w:rPr>
        <w:t>。</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0"/>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0"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ascii="仿宋" w:hAnsi="仿宋" w:eastAsia="仿宋"/>
          <w:sz w:val="28"/>
        </w:rPr>
        <w:t>A</w:t>
      </w:r>
      <w:r>
        <w:rPr>
          <w:rFonts w:hint="eastAsia" w:ascii="仿宋" w:hAnsi="仿宋" w:eastAsia="仿宋"/>
          <w:sz w:val="28"/>
        </w:rPr>
        <w:t>．板块移动是大陆漂移的动力</w:t>
      </w:r>
    </w:p>
    <w:p>
      <w:pPr>
        <w:tabs>
          <w:tab w:val="left" w:pos="3870"/>
        </w:tabs>
        <w:spacing w:line="440" w:lineRule="exact"/>
        <w:ind w:firstLine="840"/>
        <w:rPr>
          <w:rFonts w:ascii="仿宋" w:hAnsi="仿宋" w:eastAsia="仿宋"/>
          <w:sz w:val="28"/>
        </w:rPr>
      </w:pPr>
      <w:r>
        <w:rPr>
          <w:rFonts w:ascii="仿宋" w:hAnsi="仿宋" w:eastAsia="仿宋"/>
          <w:sz w:val="28"/>
        </w:rPr>
        <w:t>B</w:t>
      </w:r>
      <w:r>
        <w:rPr>
          <w:rFonts w:hint="eastAsia" w:ascii="仿宋" w:hAnsi="仿宋" w:eastAsia="仿宋"/>
          <w:sz w:val="28"/>
        </w:rPr>
        <w:t>．板块移动表现为大陆漂移</w:t>
      </w:r>
    </w:p>
    <w:p>
      <w:pPr>
        <w:tabs>
          <w:tab w:val="left" w:pos="3870"/>
        </w:tabs>
        <w:spacing w:line="440" w:lineRule="exact"/>
        <w:ind w:firstLine="840" w:firstLineChars="300"/>
        <w:rPr>
          <w:rFonts w:ascii="仿宋" w:hAnsi="仿宋" w:eastAsia="仿宋"/>
          <w:sz w:val="28"/>
        </w:rPr>
      </w:pPr>
      <w:r>
        <w:rPr>
          <w:rFonts w:ascii="仿宋" w:hAnsi="仿宋" w:eastAsia="仿宋"/>
          <w:sz w:val="28"/>
        </w:rPr>
        <w:t>C</w:t>
      </w:r>
      <w:r>
        <w:rPr>
          <w:rFonts w:hint="eastAsia" w:ascii="仿宋" w:hAnsi="仿宋" w:eastAsia="仿宋"/>
          <w:sz w:val="28"/>
        </w:rPr>
        <w:t>．板块移动和大陆漂移的本质是相同的</w:t>
      </w:r>
    </w:p>
    <w:p>
      <w:pPr>
        <w:tabs>
          <w:tab w:val="left" w:pos="3870"/>
        </w:tabs>
        <w:spacing w:line="440" w:lineRule="exact"/>
        <w:rPr>
          <w:rFonts w:ascii="仿宋" w:hAnsi="仿宋" w:eastAsia="仿宋"/>
          <w:sz w:val="28"/>
        </w:rPr>
      </w:pPr>
      <w:r>
        <w:rPr>
          <w:rFonts w:ascii="仿宋" w:hAnsi="仿宋" w:eastAsia="仿宋"/>
          <w:sz w:val="28"/>
        </w:rPr>
        <w:t xml:space="preserve">      D</w:t>
      </w:r>
      <w:r>
        <w:rPr>
          <w:rFonts w:hint="eastAsia" w:ascii="仿宋" w:hAnsi="仿宋" w:eastAsia="仿宋"/>
          <w:sz w:val="28"/>
        </w:rPr>
        <w:t>．板块移动造成了大陆漂移</w:t>
      </w:r>
    </w:p>
    <w:p>
      <w:pPr>
        <w:spacing w:line="440" w:lineRule="exact"/>
        <w:rPr>
          <w:sz w:val="32"/>
          <w:szCs w:val="32"/>
        </w:rPr>
      </w:pPr>
      <w:r>
        <w:rPr>
          <w:rFonts w:hint="eastAsia" w:ascii="仿宋" w:hAnsi="仿宋" w:eastAsia="仿宋"/>
          <w:sz w:val="28"/>
        </w:rPr>
        <w:t>解答：答案为</w:t>
      </w:r>
      <w:r>
        <w:rPr>
          <w:rFonts w:ascii="仿宋" w:hAnsi="仿宋" w:eastAsia="仿宋"/>
          <w:sz w:val="28"/>
        </w:rPr>
        <w:t>D</w:t>
      </w:r>
      <w:r>
        <w:rPr>
          <w:rFonts w:hint="eastAsia" w:ascii="仿宋" w:hAnsi="仿宋" w:eastAsia="仿宋"/>
          <w:sz w:val="28"/>
        </w:rPr>
        <w:t>。</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rPr>
          <w:sz w:val="32"/>
          <w:szCs w:val="32"/>
        </w:rPr>
      </w:pPr>
      <w:r>
        <w:rPr>
          <w:rFonts w:hint="eastAsia"/>
          <w:sz w:val="32"/>
          <w:szCs w:val="32"/>
        </w:rPr>
        <w:t>四、作答要求</w:t>
      </w:r>
    </w:p>
    <w:p>
      <w:pPr>
        <w:ind w:firstLine="630"/>
        <w:rPr>
          <w:sz w:val="32"/>
          <w:szCs w:val="32"/>
        </w:rPr>
      </w:pPr>
      <w:r>
        <w:rPr>
          <w:rFonts w:hint="eastAsia"/>
          <w:sz w:val="32"/>
          <w:szCs w:val="32"/>
        </w:rPr>
        <w:t>考生务必携带黑色墨水笔、</w:t>
      </w:r>
      <w:r>
        <w:rPr>
          <w:sz w:val="32"/>
          <w:szCs w:val="32"/>
        </w:rPr>
        <w:t>2B</w:t>
      </w:r>
      <w:r>
        <w:rPr>
          <w:rFonts w:hint="eastAsia"/>
          <w:sz w:val="32"/>
          <w:szCs w:val="32"/>
        </w:rPr>
        <w:t>铅笔和橡皮；在指定位置上填写自己的姓名和准考证号等信息；答题卡姓名和准考证号，用黑色墨水笔填写；准考证号数字下面对应的信息点，用</w:t>
      </w:r>
      <w:r>
        <w:rPr>
          <w:sz w:val="32"/>
          <w:szCs w:val="32"/>
        </w:rPr>
        <w:t>2B</w:t>
      </w:r>
      <w:r>
        <w:rPr>
          <w:rFonts w:hint="eastAsia"/>
          <w:sz w:val="32"/>
          <w:szCs w:val="32"/>
        </w:rPr>
        <w:t>铅笔涂黑。</w:t>
      </w:r>
    </w:p>
    <w:p>
      <w:pPr>
        <w:ind w:firstLine="630"/>
        <w:rPr>
          <w:sz w:val="32"/>
          <w:szCs w:val="32"/>
        </w:rPr>
      </w:pPr>
      <w:r>
        <w:rPr>
          <w:rFonts w:hint="eastAsia"/>
          <w:sz w:val="32"/>
          <w:szCs w:val="32"/>
        </w:rPr>
        <w:t>客观题作答要求：用</w:t>
      </w:r>
      <w:r>
        <w:rPr>
          <w:sz w:val="32"/>
          <w:szCs w:val="32"/>
        </w:rPr>
        <w:t>2B</w:t>
      </w:r>
      <w:r>
        <w:rPr>
          <w:rFonts w:hint="eastAsia"/>
          <w:sz w:val="32"/>
          <w:szCs w:val="32"/>
        </w:rPr>
        <w:t>铅笔在答题卡指定位置上作答；在试卷上作答或在答题卡其他区域作答的信息一律无效。</w:t>
      </w:r>
    </w:p>
    <w:p>
      <w:pPr>
        <w:ind w:firstLine="630"/>
        <w:rPr>
          <w:sz w:val="32"/>
          <w:szCs w:val="32"/>
        </w:rPr>
      </w:pPr>
      <w:r>
        <w:rPr>
          <w:rFonts w:hint="eastAsia"/>
          <w:sz w:val="32"/>
          <w:szCs w:val="32"/>
        </w:rPr>
        <w:t>主观题作答要求：必须用黑色墨水笔在答题卡指定位置上作答，用圆珠笔、铅笔或在非指定位置上作答的一律无效。</w:t>
      </w:r>
    </w:p>
    <w:p>
      <w:pPr>
        <w:rPr>
          <w:sz w:val="32"/>
          <w:szCs w:val="32"/>
        </w:rPr>
      </w:pPr>
    </w:p>
    <w:p>
      <w:pPr>
        <w:widowControl/>
        <w:jc w:val="left"/>
        <w:rPr>
          <w:rFonts w:ascii="仿宋_GB2312" w:hAnsi="仿宋_GB2312" w:eastAsia="仿宋_GB2312" w:cs="仿宋_GB2312"/>
          <w:kern w:val="0"/>
          <w:sz w:val="28"/>
          <w:szCs w:val="28"/>
        </w:rPr>
      </w:pPr>
    </w:p>
    <w:sectPr>
      <w:footerReference r:id="rId3" w:type="default"/>
      <w:footerReference r:id="rId4" w:type="even"/>
      <w:pgSz w:w="11906" w:h="16838"/>
      <w:pgMar w:top="1701" w:right="1588" w:bottom="1276"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F3"/>
    <w:rsid w:val="000071B4"/>
    <w:rsid w:val="00012DE5"/>
    <w:rsid w:val="00015322"/>
    <w:rsid w:val="00021CCA"/>
    <w:rsid w:val="000264DE"/>
    <w:rsid w:val="000305B4"/>
    <w:rsid w:val="00030BD4"/>
    <w:rsid w:val="00034FB2"/>
    <w:rsid w:val="00041159"/>
    <w:rsid w:val="00044C13"/>
    <w:rsid w:val="0004594C"/>
    <w:rsid w:val="00067EAE"/>
    <w:rsid w:val="00073627"/>
    <w:rsid w:val="00074D71"/>
    <w:rsid w:val="0008124E"/>
    <w:rsid w:val="00083DC6"/>
    <w:rsid w:val="000A0276"/>
    <w:rsid w:val="000B17E0"/>
    <w:rsid w:val="000B43C6"/>
    <w:rsid w:val="000B53B7"/>
    <w:rsid w:val="000C2D82"/>
    <w:rsid w:val="000C2DC0"/>
    <w:rsid w:val="000C4774"/>
    <w:rsid w:val="000D38A9"/>
    <w:rsid w:val="000D5898"/>
    <w:rsid w:val="000D6925"/>
    <w:rsid w:val="000E0D30"/>
    <w:rsid w:val="000E17ED"/>
    <w:rsid w:val="000F5ABD"/>
    <w:rsid w:val="00114F94"/>
    <w:rsid w:val="00115C59"/>
    <w:rsid w:val="00120BD2"/>
    <w:rsid w:val="0012282C"/>
    <w:rsid w:val="001232EF"/>
    <w:rsid w:val="001252F5"/>
    <w:rsid w:val="00126357"/>
    <w:rsid w:val="00134B8F"/>
    <w:rsid w:val="00137BE2"/>
    <w:rsid w:val="00137C63"/>
    <w:rsid w:val="00144C70"/>
    <w:rsid w:val="00163D3F"/>
    <w:rsid w:val="00166150"/>
    <w:rsid w:val="001740A5"/>
    <w:rsid w:val="00175E3D"/>
    <w:rsid w:val="00176447"/>
    <w:rsid w:val="001771BF"/>
    <w:rsid w:val="00177755"/>
    <w:rsid w:val="00197BC1"/>
    <w:rsid w:val="001A1E38"/>
    <w:rsid w:val="001A401E"/>
    <w:rsid w:val="001A414E"/>
    <w:rsid w:val="001A4549"/>
    <w:rsid w:val="001B7B9F"/>
    <w:rsid w:val="001C3D22"/>
    <w:rsid w:val="001C4FE8"/>
    <w:rsid w:val="001C519C"/>
    <w:rsid w:val="001C62CF"/>
    <w:rsid w:val="001C65A5"/>
    <w:rsid w:val="001D600D"/>
    <w:rsid w:val="001E3030"/>
    <w:rsid w:val="001E3E44"/>
    <w:rsid w:val="001E53FA"/>
    <w:rsid w:val="001F5AE4"/>
    <w:rsid w:val="001F5C12"/>
    <w:rsid w:val="002013DB"/>
    <w:rsid w:val="00220191"/>
    <w:rsid w:val="00220E21"/>
    <w:rsid w:val="00231B86"/>
    <w:rsid w:val="002359CD"/>
    <w:rsid w:val="00235AF3"/>
    <w:rsid w:val="00243898"/>
    <w:rsid w:val="002453C5"/>
    <w:rsid w:val="00252C7D"/>
    <w:rsid w:val="00252ECF"/>
    <w:rsid w:val="00253FA1"/>
    <w:rsid w:val="0025416E"/>
    <w:rsid w:val="00264FCA"/>
    <w:rsid w:val="00273955"/>
    <w:rsid w:val="00275CB0"/>
    <w:rsid w:val="0028156E"/>
    <w:rsid w:val="00283543"/>
    <w:rsid w:val="00286248"/>
    <w:rsid w:val="00287055"/>
    <w:rsid w:val="00295715"/>
    <w:rsid w:val="00295814"/>
    <w:rsid w:val="002A3EA5"/>
    <w:rsid w:val="002B1739"/>
    <w:rsid w:val="002B1763"/>
    <w:rsid w:val="002B2B3C"/>
    <w:rsid w:val="002B3AA4"/>
    <w:rsid w:val="002B50EE"/>
    <w:rsid w:val="002B5174"/>
    <w:rsid w:val="002D2ABC"/>
    <w:rsid w:val="002D372C"/>
    <w:rsid w:val="002D4044"/>
    <w:rsid w:val="002F17B9"/>
    <w:rsid w:val="002F3BDA"/>
    <w:rsid w:val="00300F89"/>
    <w:rsid w:val="00304F35"/>
    <w:rsid w:val="003059D7"/>
    <w:rsid w:val="00310FA5"/>
    <w:rsid w:val="00312342"/>
    <w:rsid w:val="00316C54"/>
    <w:rsid w:val="00322F5D"/>
    <w:rsid w:val="003323B8"/>
    <w:rsid w:val="003440AB"/>
    <w:rsid w:val="00347A46"/>
    <w:rsid w:val="00351467"/>
    <w:rsid w:val="00356147"/>
    <w:rsid w:val="00363184"/>
    <w:rsid w:val="0037639D"/>
    <w:rsid w:val="00376BAF"/>
    <w:rsid w:val="00384B07"/>
    <w:rsid w:val="003913D5"/>
    <w:rsid w:val="00391B77"/>
    <w:rsid w:val="003A20B7"/>
    <w:rsid w:val="003A6F5C"/>
    <w:rsid w:val="003D2F38"/>
    <w:rsid w:val="003E4C37"/>
    <w:rsid w:val="003E4F6F"/>
    <w:rsid w:val="003F4669"/>
    <w:rsid w:val="003F747B"/>
    <w:rsid w:val="00400FC6"/>
    <w:rsid w:val="004054BB"/>
    <w:rsid w:val="00406C49"/>
    <w:rsid w:val="00411BBE"/>
    <w:rsid w:val="00421DE3"/>
    <w:rsid w:val="00423FEF"/>
    <w:rsid w:val="004271C8"/>
    <w:rsid w:val="004343A2"/>
    <w:rsid w:val="00442153"/>
    <w:rsid w:val="0044738B"/>
    <w:rsid w:val="00450781"/>
    <w:rsid w:val="004560C4"/>
    <w:rsid w:val="00457EEC"/>
    <w:rsid w:val="0046050B"/>
    <w:rsid w:val="00467757"/>
    <w:rsid w:val="00467CF4"/>
    <w:rsid w:val="00471F80"/>
    <w:rsid w:val="00472D28"/>
    <w:rsid w:val="00474299"/>
    <w:rsid w:val="00474B26"/>
    <w:rsid w:val="0047504B"/>
    <w:rsid w:val="00475B85"/>
    <w:rsid w:val="00476242"/>
    <w:rsid w:val="00481C41"/>
    <w:rsid w:val="004835AC"/>
    <w:rsid w:val="00497809"/>
    <w:rsid w:val="004A58BC"/>
    <w:rsid w:val="004B0463"/>
    <w:rsid w:val="004B724F"/>
    <w:rsid w:val="004B73B7"/>
    <w:rsid w:val="004C594C"/>
    <w:rsid w:val="004D0577"/>
    <w:rsid w:val="004D677E"/>
    <w:rsid w:val="004E07DB"/>
    <w:rsid w:val="004E0926"/>
    <w:rsid w:val="004E78B0"/>
    <w:rsid w:val="004F7EEE"/>
    <w:rsid w:val="00506A57"/>
    <w:rsid w:val="0050781C"/>
    <w:rsid w:val="00513193"/>
    <w:rsid w:val="00513B20"/>
    <w:rsid w:val="0052104E"/>
    <w:rsid w:val="00522101"/>
    <w:rsid w:val="00535C03"/>
    <w:rsid w:val="00536767"/>
    <w:rsid w:val="005412AB"/>
    <w:rsid w:val="00543207"/>
    <w:rsid w:val="00546AB1"/>
    <w:rsid w:val="0055104E"/>
    <w:rsid w:val="00552A75"/>
    <w:rsid w:val="00553C2B"/>
    <w:rsid w:val="00561A6F"/>
    <w:rsid w:val="00564D26"/>
    <w:rsid w:val="00567B25"/>
    <w:rsid w:val="00581C2C"/>
    <w:rsid w:val="00584214"/>
    <w:rsid w:val="00584DD5"/>
    <w:rsid w:val="00597593"/>
    <w:rsid w:val="00597B98"/>
    <w:rsid w:val="005A1420"/>
    <w:rsid w:val="005A5BE4"/>
    <w:rsid w:val="005B1649"/>
    <w:rsid w:val="005B168B"/>
    <w:rsid w:val="005B4BAF"/>
    <w:rsid w:val="005B6DF7"/>
    <w:rsid w:val="005C0347"/>
    <w:rsid w:val="005C075B"/>
    <w:rsid w:val="005C1340"/>
    <w:rsid w:val="005C18E2"/>
    <w:rsid w:val="005C317E"/>
    <w:rsid w:val="005C69EA"/>
    <w:rsid w:val="005D0440"/>
    <w:rsid w:val="005D3B35"/>
    <w:rsid w:val="005D4C7C"/>
    <w:rsid w:val="005E3861"/>
    <w:rsid w:val="006011FE"/>
    <w:rsid w:val="00606214"/>
    <w:rsid w:val="00610108"/>
    <w:rsid w:val="00614F49"/>
    <w:rsid w:val="00614F97"/>
    <w:rsid w:val="0061771A"/>
    <w:rsid w:val="006214C2"/>
    <w:rsid w:val="00626DBA"/>
    <w:rsid w:val="006306F1"/>
    <w:rsid w:val="0063207E"/>
    <w:rsid w:val="00632B00"/>
    <w:rsid w:val="0064253B"/>
    <w:rsid w:val="00646C2F"/>
    <w:rsid w:val="006549F2"/>
    <w:rsid w:val="00656047"/>
    <w:rsid w:val="00660A0F"/>
    <w:rsid w:val="006611A0"/>
    <w:rsid w:val="00664668"/>
    <w:rsid w:val="006664B1"/>
    <w:rsid w:val="006676DA"/>
    <w:rsid w:val="00691862"/>
    <w:rsid w:val="006927B3"/>
    <w:rsid w:val="00696195"/>
    <w:rsid w:val="006A3E1F"/>
    <w:rsid w:val="006A6FB6"/>
    <w:rsid w:val="006B0BD7"/>
    <w:rsid w:val="006B3FFE"/>
    <w:rsid w:val="006B76C8"/>
    <w:rsid w:val="006C18C8"/>
    <w:rsid w:val="006C4001"/>
    <w:rsid w:val="006C5A9B"/>
    <w:rsid w:val="006D3CBF"/>
    <w:rsid w:val="006E047C"/>
    <w:rsid w:val="006F403A"/>
    <w:rsid w:val="00707434"/>
    <w:rsid w:val="00707480"/>
    <w:rsid w:val="00711A5B"/>
    <w:rsid w:val="00716611"/>
    <w:rsid w:val="0072377A"/>
    <w:rsid w:val="00725E62"/>
    <w:rsid w:val="00731795"/>
    <w:rsid w:val="00731B4F"/>
    <w:rsid w:val="00740868"/>
    <w:rsid w:val="00741CB4"/>
    <w:rsid w:val="00741EEE"/>
    <w:rsid w:val="00742B25"/>
    <w:rsid w:val="007461A4"/>
    <w:rsid w:val="00746836"/>
    <w:rsid w:val="00753C40"/>
    <w:rsid w:val="0075416B"/>
    <w:rsid w:val="00777B62"/>
    <w:rsid w:val="00781F37"/>
    <w:rsid w:val="00782E38"/>
    <w:rsid w:val="007850E2"/>
    <w:rsid w:val="00785C16"/>
    <w:rsid w:val="007864DC"/>
    <w:rsid w:val="00790AF6"/>
    <w:rsid w:val="007A0544"/>
    <w:rsid w:val="007A4FFF"/>
    <w:rsid w:val="007A799E"/>
    <w:rsid w:val="007B0D59"/>
    <w:rsid w:val="007C393C"/>
    <w:rsid w:val="007C6486"/>
    <w:rsid w:val="007D1BD2"/>
    <w:rsid w:val="007D5A7B"/>
    <w:rsid w:val="007E4B58"/>
    <w:rsid w:val="008063BD"/>
    <w:rsid w:val="00807510"/>
    <w:rsid w:val="0082022F"/>
    <w:rsid w:val="00820817"/>
    <w:rsid w:val="00822000"/>
    <w:rsid w:val="00822F94"/>
    <w:rsid w:val="00825C15"/>
    <w:rsid w:val="00826328"/>
    <w:rsid w:val="00836592"/>
    <w:rsid w:val="008438DE"/>
    <w:rsid w:val="00844BC3"/>
    <w:rsid w:val="00851544"/>
    <w:rsid w:val="0085206D"/>
    <w:rsid w:val="008520AE"/>
    <w:rsid w:val="00853FF0"/>
    <w:rsid w:val="008545EA"/>
    <w:rsid w:val="008644BA"/>
    <w:rsid w:val="00865CAC"/>
    <w:rsid w:val="00867A32"/>
    <w:rsid w:val="00872946"/>
    <w:rsid w:val="00875D2F"/>
    <w:rsid w:val="00877074"/>
    <w:rsid w:val="00877BCA"/>
    <w:rsid w:val="0088126F"/>
    <w:rsid w:val="00883F48"/>
    <w:rsid w:val="00890659"/>
    <w:rsid w:val="00896E25"/>
    <w:rsid w:val="008A7DD2"/>
    <w:rsid w:val="008B54D8"/>
    <w:rsid w:val="008B7E12"/>
    <w:rsid w:val="008D29CD"/>
    <w:rsid w:val="008D7F84"/>
    <w:rsid w:val="008E1B58"/>
    <w:rsid w:val="008E1E57"/>
    <w:rsid w:val="008E4CE9"/>
    <w:rsid w:val="008E5AA9"/>
    <w:rsid w:val="008F133F"/>
    <w:rsid w:val="008F6ECB"/>
    <w:rsid w:val="00901FF4"/>
    <w:rsid w:val="00904541"/>
    <w:rsid w:val="00907346"/>
    <w:rsid w:val="00914813"/>
    <w:rsid w:val="0092388F"/>
    <w:rsid w:val="00925908"/>
    <w:rsid w:val="00931358"/>
    <w:rsid w:val="00932F98"/>
    <w:rsid w:val="00934CF1"/>
    <w:rsid w:val="009404B7"/>
    <w:rsid w:val="009411B6"/>
    <w:rsid w:val="00942D7C"/>
    <w:rsid w:val="00944228"/>
    <w:rsid w:val="00955122"/>
    <w:rsid w:val="00956B60"/>
    <w:rsid w:val="00961E18"/>
    <w:rsid w:val="00961F99"/>
    <w:rsid w:val="009642E7"/>
    <w:rsid w:val="00970F0C"/>
    <w:rsid w:val="00980193"/>
    <w:rsid w:val="0098108F"/>
    <w:rsid w:val="00991B22"/>
    <w:rsid w:val="00994BF7"/>
    <w:rsid w:val="00995F0A"/>
    <w:rsid w:val="009A0D3C"/>
    <w:rsid w:val="009A1C0B"/>
    <w:rsid w:val="009A4350"/>
    <w:rsid w:val="009A5A88"/>
    <w:rsid w:val="009B2451"/>
    <w:rsid w:val="009B3910"/>
    <w:rsid w:val="009B431D"/>
    <w:rsid w:val="009C2EF5"/>
    <w:rsid w:val="009C7FD6"/>
    <w:rsid w:val="009E1F3F"/>
    <w:rsid w:val="009E2CD2"/>
    <w:rsid w:val="009E3875"/>
    <w:rsid w:val="009E3C34"/>
    <w:rsid w:val="009E6313"/>
    <w:rsid w:val="009E73DC"/>
    <w:rsid w:val="009E7449"/>
    <w:rsid w:val="00A12A2D"/>
    <w:rsid w:val="00A23D88"/>
    <w:rsid w:val="00A25447"/>
    <w:rsid w:val="00A2578B"/>
    <w:rsid w:val="00A26C24"/>
    <w:rsid w:val="00A273D2"/>
    <w:rsid w:val="00A31510"/>
    <w:rsid w:val="00A32691"/>
    <w:rsid w:val="00A34976"/>
    <w:rsid w:val="00A36218"/>
    <w:rsid w:val="00A407F4"/>
    <w:rsid w:val="00A53A97"/>
    <w:rsid w:val="00A61F04"/>
    <w:rsid w:val="00A73528"/>
    <w:rsid w:val="00A73EA9"/>
    <w:rsid w:val="00A80839"/>
    <w:rsid w:val="00A826B1"/>
    <w:rsid w:val="00A84317"/>
    <w:rsid w:val="00A92736"/>
    <w:rsid w:val="00A92999"/>
    <w:rsid w:val="00A92D36"/>
    <w:rsid w:val="00A97109"/>
    <w:rsid w:val="00AA08BF"/>
    <w:rsid w:val="00AB2D11"/>
    <w:rsid w:val="00AB3ED5"/>
    <w:rsid w:val="00AC4B39"/>
    <w:rsid w:val="00AC70E6"/>
    <w:rsid w:val="00AE3657"/>
    <w:rsid w:val="00AE3DF0"/>
    <w:rsid w:val="00AF4386"/>
    <w:rsid w:val="00AF5376"/>
    <w:rsid w:val="00AF6EAF"/>
    <w:rsid w:val="00AF7495"/>
    <w:rsid w:val="00B00BDC"/>
    <w:rsid w:val="00B15165"/>
    <w:rsid w:val="00B22D99"/>
    <w:rsid w:val="00B321EC"/>
    <w:rsid w:val="00B34CDA"/>
    <w:rsid w:val="00B41DCE"/>
    <w:rsid w:val="00B42758"/>
    <w:rsid w:val="00B4385D"/>
    <w:rsid w:val="00B50387"/>
    <w:rsid w:val="00B5094A"/>
    <w:rsid w:val="00B52D0E"/>
    <w:rsid w:val="00B65BC5"/>
    <w:rsid w:val="00B66FCD"/>
    <w:rsid w:val="00B763A4"/>
    <w:rsid w:val="00B8370B"/>
    <w:rsid w:val="00B858AE"/>
    <w:rsid w:val="00B86CF6"/>
    <w:rsid w:val="00B90988"/>
    <w:rsid w:val="00B92E2E"/>
    <w:rsid w:val="00B94585"/>
    <w:rsid w:val="00B94B4A"/>
    <w:rsid w:val="00BA6EB2"/>
    <w:rsid w:val="00BB0236"/>
    <w:rsid w:val="00BB3926"/>
    <w:rsid w:val="00BC0EFE"/>
    <w:rsid w:val="00BD4B1D"/>
    <w:rsid w:val="00BD6601"/>
    <w:rsid w:val="00BD6B1B"/>
    <w:rsid w:val="00BD72DE"/>
    <w:rsid w:val="00BE3535"/>
    <w:rsid w:val="00BF26D8"/>
    <w:rsid w:val="00C055E5"/>
    <w:rsid w:val="00C10DB3"/>
    <w:rsid w:val="00C14257"/>
    <w:rsid w:val="00C1534B"/>
    <w:rsid w:val="00C172F4"/>
    <w:rsid w:val="00C236D0"/>
    <w:rsid w:val="00C31E52"/>
    <w:rsid w:val="00C334B5"/>
    <w:rsid w:val="00C34549"/>
    <w:rsid w:val="00C35250"/>
    <w:rsid w:val="00C3698D"/>
    <w:rsid w:val="00C36A0F"/>
    <w:rsid w:val="00C407F3"/>
    <w:rsid w:val="00C40FC7"/>
    <w:rsid w:val="00C45A63"/>
    <w:rsid w:val="00C47AF9"/>
    <w:rsid w:val="00C50EAC"/>
    <w:rsid w:val="00C512AE"/>
    <w:rsid w:val="00C53900"/>
    <w:rsid w:val="00C5639F"/>
    <w:rsid w:val="00C7239C"/>
    <w:rsid w:val="00C7281B"/>
    <w:rsid w:val="00C77B79"/>
    <w:rsid w:val="00C805CB"/>
    <w:rsid w:val="00C81436"/>
    <w:rsid w:val="00C828D9"/>
    <w:rsid w:val="00C90A15"/>
    <w:rsid w:val="00C938E4"/>
    <w:rsid w:val="00C96595"/>
    <w:rsid w:val="00CA551C"/>
    <w:rsid w:val="00CA58B2"/>
    <w:rsid w:val="00CB5C79"/>
    <w:rsid w:val="00CB5DCF"/>
    <w:rsid w:val="00CC272C"/>
    <w:rsid w:val="00CC4D1C"/>
    <w:rsid w:val="00CC6A6F"/>
    <w:rsid w:val="00CD1B8B"/>
    <w:rsid w:val="00CD7197"/>
    <w:rsid w:val="00CF4DBE"/>
    <w:rsid w:val="00D05792"/>
    <w:rsid w:val="00D1031C"/>
    <w:rsid w:val="00D11579"/>
    <w:rsid w:val="00D11921"/>
    <w:rsid w:val="00D1520C"/>
    <w:rsid w:val="00D17262"/>
    <w:rsid w:val="00D23FB7"/>
    <w:rsid w:val="00D31388"/>
    <w:rsid w:val="00D323CB"/>
    <w:rsid w:val="00D53861"/>
    <w:rsid w:val="00D558CF"/>
    <w:rsid w:val="00D62DAB"/>
    <w:rsid w:val="00D647AA"/>
    <w:rsid w:val="00D67922"/>
    <w:rsid w:val="00D731F7"/>
    <w:rsid w:val="00D76126"/>
    <w:rsid w:val="00D8130E"/>
    <w:rsid w:val="00D85E4A"/>
    <w:rsid w:val="00D93152"/>
    <w:rsid w:val="00DA1817"/>
    <w:rsid w:val="00DA2BB9"/>
    <w:rsid w:val="00DA2CEA"/>
    <w:rsid w:val="00DC05C0"/>
    <w:rsid w:val="00DC37D4"/>
    <w:rsid w:val="00DC4831"/>
    <w:rsid w:val="00DD35DA"/>
    <w:rsid w:val="00DD7F5E"/>
    <w:rsid w:val="00DE3ABE"/>
    <w:rsid w:val="00DE6FE8"/>
    <w:rsid w:val="00DF2083"/>
    <w:rsid w:val="00E02813"/>
    <w:rsid w:val="00E07C1D"/>
    <w:rsid w:val="00E10E69"/>
    <w:rsid w:val="00E1443D"/>
    <w:rsid w:val="00E17588"/>
    <w:rsid w:val="00E2573F"/>
    <w:rsid w:val="00E27FCE"/>
    <w:rsid w:val="00E42080"/>
    <w:rsid w:val="00E423E4"/>
    <w:rsid w:val="00E45483"/>
    <w:rsid w:val="00E50163"/>
    <w:rsid w:val="00E51048"/>
    <w:rsid w:val="00E62D0F"/>
    <w:rsid w:val="00E72954"/>
    <w:rsid w:val="00E7361E"/>
    <w:rsid w:val="00E84EEA"/>
    <w:rsid w:val="00E87E14"/>
    <w:rsid w:val="00E87E56"/>
    <w:rsid w:val="00E907FA"/>
    <w:rsid w:val="00E91E8C"/>
    <w:rsid w:val="00E92BFF"/>
    <w:rsid w:val="00E93104"/>
    <w:rsid w:val="00EA30E8"/>
    <w:rsid w:val="00EB28BB"/>
    <w:rsid w:val="00EC267B"/>
    <w:rsid w:val="00EC4147"/>
    <w:rsid w:val="00EC6AEE"/>
    <w:rsid w:val="00ED46BB"/>
    <w:rsid w:val="00ED50C0"/>
    <w:rsid w:val="00EE63F2"/>
    <w:rsid w:val="00F00DA2"/>
    <w:rsid w:val="00F04C2D"/>
    <w:rsid w:val="00F068A5"/>
    <w:rsid w:val="00F12764"/>
    <w:rsid w:val="00F133C5"/>
    <w:rsid w:val="00F14394"/>
    <w:rsid w:val="00F16617"/>
    <w:rsid w:val="00F16758"/>
    <w:rsid w:val="00F16A12"/>
    <w:rsid w:val="00F20EE6"/>
    <w:rsid w:val="00F24F88"/>
    <w:rsid w:val="00F32CA3"/>
    <w:rsid w:val="00F44A4D"/>
    <w:rsid w:val="00F52738"/>
    <w:rsid w:val="00F52C7B"/>
    <w:rsid w:val="00F53FE6"/>
    <w:rsid w:val="00F549F0"/>
    <w:rsid w:val="00F74AD7"/>
    <w:rsid w:val="00F800A9"/>
    <w:rsid w:val="00F81B2B"/>
    <w:rsid w:val="00F87027"/>
    <w:rsid w:val="00F95572"/>
    <w:rsid w:val="00FA1760"/>
    <w:rsid w:val="00FA2D06"/>
    <w:rsid w:val="00FB1101"/>
    <w:rsid w:val="00FB1289"/>
    <w:rsid w:val="00FB1875"/>
    <w:rsid w:val="00FB782A"/>
    <w:rsid w:val="00FC3056"/>
    <w:rsid w:val="00FC3D19"/>
    <w:rsid w:val="00FC5F0A"/>
    <w:rsid w:val="00FC7910"/>
    <w:rsid w:val="00FD2053"/>
    <w:rsid w:val="00FD4224"/>
    <w:rsid w:val="00FD7A45"/>
    <w:rsid w:val="00FF2A40"/>
    <w:rsid w:val="00FF4010"/>
    <w:rsid w:val="30422156"/>
    <w:rsid w:val="5269420B"/>
    <w:rsid w:val="56256380"/>
    <w:rsid w:val="67CE08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iPriority w:val="99"/>
    <w:rPr>
      <w:b/>
      <w:bCs/>
    </w:rPr>
  </w:style>
  <w:style w:type="paragraph" w:styleId="3">
    <w:name w:val="annotation text"/>
    <w:basedOn w:val="1"/>
    <w:link w:val="19"/>
    <w:qFormat/>
    <w:uiPriority w:val="99"/>
    <w:pPr>
      <w:jc w:val="left"/>
    </w:pPr>
  </w:style>
  <w:style w:type="paragraph" w:styleId="4">
    <w:name w:val="Body Text"/>
    <w:basedOn w:val="1"/>
    <w:link w:val="17"/>
    <w:qFormat/>
    <w:uiPriority w:val="99"/>
    <w:pPr>
      <w:spacing w:after="120"/>
    </w:pPr>
    <w:rPr>
      <w:szCs w:val="20"/>
    </w:rPr>
  </w:style>
  <w:style w:type="paragraph" w:styleId="5">
    <w:name w:val="Date"/>
    <w:basedOn w:val="1"/>
    <w:next w:val="1"/>
    <w:link w:val="21"/>
    <w:qFormat/>
    <w:uiPriority w:val="99"/>
    <w:pPr>
      <w:ind w:left="100" w:leftChars="2500"/>
    </w:pPr>
  </w:style>
  <w:style w:type="paragraph" w:styleId="6">
    <w:name w:val="Balloon Text"/>
    <w:basedOn w:val="1"/>
    <w:link w:val="15"/>
    <w:semiHidden/>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99"/>
    <w:rPr>
      <w:rFonts w:cs="Times New Roman"/>
    </w:rPr>
  </w:style>
  <w:style w:type="character" w:styleId="12">
    <w:name w:val="Hyperlink"/>
    <w:basedOn w:val="10"/>
    <w:uiPriority w:val="99"/>
    <w:rPr>
      <w:rFonts w:cs="Times New Roman"/>
      <w:color w:val="0000FF"/>
      <w:u w:val="single"/>
    </w:rPr>
  </w:style>
  <w:style w:type="character" w:styleId="13">
    <w:name w:val="annotation reference"/>
    <w:basedOn w:val="10"/>
    <w:qFormat/>
    <w:uiPriority w:val="99"/>
    <w:rPr>
      <w:rFonts w:cs="Times New Roman"/>
      <w:sz w:val="21"/>
      <w:szCs w:val="21"/>
    </w:rPr>
  </w:style>
  <w:style w:type="character" w:customStyle="1" w:styleId="15">
    <w:name w:val="Balloon Text Char"/>
    <w:basedOn w:val="10"/>
    <w:link w:val="6"/>
    <w:semiHidden/>
    <w:locked/>
    <w:uiPriority w:val="99"/>
    <w:rPr>
      <w:rFonts w:cs="Times New Roman"/>
      <w:sz w:val="2"/>
    </w:rPr>
  </w:style>
  <w:style w:type="character" w:customStyle="1" w:styleId="16">
    <w:name w:val="Footer Char"/>
    <w:basedOn w:val="10"/>
    <w:link w:val="7"/>
    <w:semiHidden/>
    <w:qFormat/>
    <w:locked/>
    <w:uiPriority w:val="99"/>
    <w:rPr>
      <w:rFonts w:cs="Times New Roman"/>
      <w:sz w:val="18"/>
      <w:szCs w:val="18"/>
    </w:rPr>
  </w:style>
  <w:style w:type="character" w:customStyle="1" w:styleId="17">
    <w:name w:val="Body Text Char"/>
    <w:basedOn w:val="10"/>
    <w:link w:val="4"/>
    <w:semiHidden/>
    <w:qFormat/>
    <w:locked/>
    <w:uiPriority w:val="99"/>
    <w:rPr>
      <w:rFonts w:cs="Times New Roman"/>
      <w:sz w:val="24"/>
      <w:szCs w:val="24"/>
    </w:rPr>
  </w:style>
  <w:style w:type="character" w:customStyle="1" w:styleId="18">
    <w:name w:val="Header Char"/>
    <w:basedOn w:val="10"/>
    <w:link w:val="8"/>
    <w:qFormat/>
    <w:locked/>
    <w:uiPriority w:val="99"/>
    <w:rPr>
      <w:rFonts w:cs="Times New Roman"/>
      <w:kern w:val="2"/>
      <w:sz w:val="18"/>
      <w:szCs w:val="18"/>
    </w:rPr>
  </w:style>
  <w:style w:type="character" w:customStyle="1" w:styleId="19">
    <w:name w:val="Comment Text Char"/>
    <w:basedOn w:val="10"/>
    <w:link w:val="3"/>
    <w:locked/>
    <w:uiPriority w:val="99"/>
    <w:rPr>
      <w:rFonts w:cs="Times New Roman"/>
      <w:kern w:val="2"/>
      <w:sz w:val="24"/>
      <w:szCs w:val="24"/>
    </w:rPr>
  </w:style>
  <w:style w:type="character" w:customStyle="1" w:styleId="20">
    <w:name w:val="Comment Subject Char"/>
    <w:basedOn w:val="19"/>
    <w:link w:val="2"/>
    <w:qFormat/>
    <w:locked/>
    <w:uiPriority w:val="99"/>
    <w:rPr>
      <w:b/>
      <w:bCs/>
    </w:rPr>
  </w:style>
  <w:style w:type="character" w:customStyle="1" w:styleId="21">
    <w:name w:val="Date Char"/>
    <w:basedOn w:val="10"/>
    <w:link w:val="5"/>
    <w:locked/>
    <w:uiPriority w:val="99"/>
    <w:rPr>
      <w:rFonts w:cs="Times New Roman"/>
      <w:kern w:val="2"/>
      <w:sz w:val="24"/>
      <w:szCs w:val="24"/>
    </w:rPr>
  </w:style>
  <w:style w:type="paragraph" w:customStyle="1" w:styleId="22">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12</Pages>
  <Words>882</Words>
  <Characters>5031</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2016-01-06T08:13:00Z</dcterms:created>
  <dc:creator>微软用户</dc:creator>
  <cp:lastModifiedBy>lenovouser</cp:lastModifiedBy>
  <cp:lastPrinted>2017-08-10T09:02:00Z</cp:lastPrinted>
  <dcterms:modified xsi:type="dcterms:W3CDTF">2017-08-21T06:49:32Z</dcterms:modified>
  <dc:title>房山区流管办2014年公开招聘流动人口和出租房屋</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